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2708E" w14:textId="4BB35BDF" w:rsidR="005F63A4" w:rsidRPr="005F63A4" w:rsidRDefault="005F63A4">
      <w:pPr>
        <w:spacing w:before="60" w:after="60" w:line="384" w:lineRule="auto"/>
        <w:jc w:val="center"/>
        <w:rPr>
          <w:rFonts w:ascii="Cambria" w:eastAsia="Cambria" w:hAnsi="Cambria" w:cs="Cambria"/>
          <w:b/>
          <w:bCs/>
          <w:color w:val="EE0000"/>
        </w:rPr>
      </w:pPr>
      <w:r>
        <w:rPr>
          <w:rFonts w:ascii="Cambria" w:eastAsia="Cambria" w:hAnsi="Cambria" w:cs="Cambria"/>
          <w:b/>
          <w:bCs/>
          <w:color w:val="EE0000"/>
        </w:rPr>
        <w:t>EXCELLENT. NO ADDITIONS. JUST WHERE DO WE PUT THIS ONE? Paul</w:t>
      </w:r>
    </w:p>
    <w:p w14:paraId="53B09310" w14:textId="02CB4714" w:rsidR="0046562E" w:rsidRDefault="00000000">
      <w:pPr>
        <w:spacing w:before="60" w:after="60" w:line="384" w:lineRule="auto"/>
        <w:jc w:val="center"/>
      </w:pPr>
      <w:r>
        <w:rPr>
          <w:rFonts w:ascii="Cambria" w:eastAsia="Cambria" w:hAnsi="Cambria" w:cs="Cambria"/>
          <w:color w:val="2D4A1E"/>
          <w:sz w:val="20"/>
          <w:szCs w:val="20"/>
        </w:rPr>
        <w:t>▲ ▲ ▲</w:t>
      </w:r>
    </w:p>
    <w:p w14:paraId="3806C034" w14:textId="77777777" w:rsidR="0046562E" w:rsidRDefault="00000000">
      <w:pPr>
        <w:pStyle w:val="Heading1"/>
        <w:spacing w:before="160" w:after="60" w:line="312" w:lineRule="auto"/>
        <w:jc w:val="center"/>
      </w:pPr>
      <w:proofErr w:type="spellStart"/>
      <w:r>
        <w:rPr>
          <w:rFonts w:ascii="Cambria" w:eastAsia="Cambria" w:hAnsi="Cambria" w:cs="Cambria"/>
          <w:color w:val="2D4A1E"/>
          <w:sz w:val="56"/>
          <w:szCs w:val="56"/>
        </w:rPr>
        <w:t>Kchi</w:t>
      </w:r>
      <w:proofErr w:type="spellEnd"/>
      <w:r>
        <w:rPr>
          <w:rFonts w:ascii="Cambria" w:eastAsia="Cambria" w:hAnsi="Cambria" w:cs="Cambria"/>
          <w:color w:val="2D4A1E"/>
          <w:sz w:val="56"/>
          <w:szCs w:val="56"/>
        </w:rPr>
        <w:t xml:space="preserve"> </w:t>
      </w:r>
      <w:proofErr w:type="spellStart"/>
      <w:r>
        <w:rPr>
          <w:rFonts w:ascii="Cambria" w:eastAsia="Cambria" w:hAnsi="Cambria" w:cs="Cambria"/>
          <w:color w:val="2D4A1E"/>
          <w:sz w:val="56"/>
          <w:szCs w:val="56"/>
        </w:rPr>
        <w:t>Mskagak</w:t>
      </w:r>
      <w:proofErr w:type="spellEnd"/>
      <w:r>
        <w:rPr>
          <w:rFonts w:ascii="Cambria" w:eastAsia="Cambria" w:hAnsi="Cambria" w:cs="Cambria"/>
          <w:color w:val="2D4A1E"/>
          <w:sz w:val="56"/>
          <w:szCs w:val="56"/>
        </w:rPr>
        <w:t xml:space="preserve"> — Growing Together</w:t>
      </w:r>
    </w:p>
    <w:p w14:paraId="76085A3D" w14:textId="77777777" w:rsidR="0046562E" w:rsidRDefault="00000000">
      <w:pPr>
        <w:spacing w:before="60" w:after="120" w:line="384" w:lineRule="auto"/>
        <w:jc w:val="center"/>
      </w:pPr>
      <w:r>
        <w:rPr>
          <w:rFonts w:ascii="Cambria" w:eastAsia="Cambria" w:hAnsi="Cambria" w:cs="Cambria"/>
          <w:i/>
          <w:iCs/>
          <w:color w:val="5C3D1A"/>
          <w:sz w:val="32"/>
          <w:szCs w:val="32"/>
        </w:rPr>
        <w:t>A Cultural Preservation and Community Rebuilding Program</w:t>
      </w:r>
    </w:p>
    <w:p w14:paraId="397ABDB6" w14:textId="77777777" w:rsidR="0046562E" w:rsidRDefault="00000000">
      <w:pPr>
        <w:spacing w:before="60" w:after="80" w:line="384" w:lineRule="auto"/>
        <w:jc w:val="center"/>
      </w:pPr>
      <w:r>
        <w:rPr>
          <w:rFonts w:ascii="Cambria" w:eastAsia="Cambria" w:hAnsi="Cambria" w:cs="Cambria"/>
          <w:b/>
          <w:bCs/>
          <w:color w:val="5C3D1A"/>
        </w:rPr>
        <w:t>Sovereign Koasek W8banaki Band</w:t>
      </w:r>
    </w:p>
    <w:p w14:paraId="34CCCA28" w14:textId="77777777" w:rsidR="0046562E" w:rsidRDefault="00000000">
      <w:pPr>
        <w:spacing w:before="60" w:after="60" w:line="384" w:lineRule="auto"/>
        <w:jc w:val="center"/>
      </w:pPr>
      <w:r>
        <w:rPr>
          <w:rFonts w:ascii="Cambria" w:eastAsia="Cambria" w:hAnsi="Cambria" w:cs="Cambria"/>
          <w:color w:val="666666"/>
          <w:sz w:val="20"/>
          <w:szCs w:val="20"/>
        </w:rPr>
        <w:t>Affiliated with Koasek of Turtle Island, Inc. (501(c)(3) Nonprofit)</w:t>
      </w:r>
    </w:p>
    <w:p w14:paraId="2F742E9C" w14:textId="77777777" w:rsidR="0046562E" w:rsidRDefault="00000000">
      <w:pPr>
        <w:spacing w:before="60" w:after="60" w:line="384" w:lineRule="auto"/>
        <w:jc w:val="center"/>
      </w:pPr>
      <w:r>
        <w:rPr>
          <w:rFonts w:ascii="Cambria" w:eastAsia="Cambria" w:hAnsi="Cambria" w:cs="Cambria"/>
          <w:color w:val="666666"/>
          <w:sz w:val="20"/>
          <w:szCs w:val="20"/>
        </w:rPr>
        <w:t>49 Pleasant St #106, Alstead, NH 03602</w:t>
      </w:r>
    </w:p>
    <w:p w14:paraId="172CD47E" w14:textId="77777777" w:rsidR="0046562E" w:rsidRDefault="00000000">
      <w:pPr>
        <w:spacing w:before="60" w:after="60" w:line="384" w:lineRule="auto"/>
        <w:jc w:val="center"/>
      </w:pPr>
      <w:r>
        <w:rPr>
          <w:rFonts w:ascii="Cambria" w:eastAsia="Cambria" w:hAnsi="Cambria" w:cs="Cambria"/>
          <w:color w:val="666666"/>
          <w:sz w:val="20"/>
          <w:szCs w:val="20"/>
        </w:rPr>
        <w:t>Program Document — 2026</w:t>
      </w:r>
    </w:p>
    <w:p w14:paraId="2DE093A2" w14:textId="77777777" w:rsidR="0046562E" w:rsidRDefault="0046562E">
      <w:pPr>
        <w:pBdr>
          <w:bottom w:val="single" w:sz="6" w:space="0" w:color="2D4A1E"/>
        </w:pBdr>
        <w:spacing w:before="240" w:after="240"/>
      </w:pPr>
    </w:p>
    <w:p w14:paraId="1B8C67A0" w14:textId="77777777" w:rsidR="0046562E" w:rsidRDefault="0046562E">
      <w:pPr>
        <w:spacing w:before="24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344"/>
      </w:tblGrid>
      <w:tr w:rsidR="0046562E" w14:paraId="493B1359" w14:textId="77777777">
        <w:tc>
          <w:tcPr>
            <w:tcW w:w="0" w:type="auto"/>
            <w:tcBorders>
              <w:top w:val="single" w:sz="6" w:space="0" w:color="2D4A1E"/>
              <w:left w:val="single" w:sz="6" w:space="0" w:color="2D4A1E"/>
              <w:bottom w:val="single" w:sz="6" w:space="0" w:color="2D4A1E"/>
              <w:right w:val="single" w:sz="6" w:space="0" w:color="2D4A1E"/>
            </w:tcBorders>
            <w:shd w:val="clear" w:color="auto" w:fill="FAF6ED"/>
            <w:tcMar>
              <w:top w:w="180" w:type="dxa"/>
              <w:left w:w="180" w:type="dxa"/>
              <w:bottom w:w="180" w:type="dxa"/>
              <w:right w:w="180" w:type="dxa"/>
            </w:tcMar>
          </w:tcPr>
          <w:p w14:paraId="74701A52" w14:textId="675CF097" w:rsidR="0046562E" w:rsidRDefault="00000000">
            <w:pPr>
              <w:spacing w:after="60" w:line="384" w:lineRule="auto"/>
            </w:pPr>
            <w:r>
              <w:rPr>
                <w:rFonts w:ascii="Cambria" w:eastAsia="Cambria" w:hAnsi="Cambria" w:cs="Cambria"/>
                <w:b/>
                <w:bCs/>
                <w:color w:val="2D4A1E"/>
                <w:sz w:val="22"/>
                <w:szCs w:val="22"/>
              </w:rPr>
              <w:t>Our Mission</w:t>
            </w:r>
            <w:r w:rsidR="00CF2DAB">
              <w:rPr>
                <w:rFonts w:ascii="Cambria" w:eastAsia="Cambria" w:hAnsi="Cambria" w:cs="Cambria"/>
                <w:b/>
                <w:bCs/>
                <w:color w:val="2D4A1E"/>
                <w:sz w:val="22"/>
                <w:szCs w:val="22"/>
              </w:rPr>
              <w:t xml:space="preserve"> Statement</w:t>
            </w:r>
          </w:p>
          <w:p w14:paraId="73F67B6F" w14:textId="06C156E1" w:rsidR="00CF2DAB" w:rsidRDefault="00CF2DAB">
            <w:pPr>
              <w:spacing w:after="120" w:line="384" w:lineRule="auto"/>
              <w:rPr>
                <w:rFonts w:ascii="Cambria" w:eastAsia="Cambria" w:hAnsi="Cambria" w:cs="Cambria"/>
                <w:i/>
                <w:iCs/>
                <w:color w:val="1A1A1A"/>
                <w:sz w:val="22"/>
                <w:szCs w:val="22"/>
              </w:rPr>
            </w:pPr>
            <w:r w:rsidRPr="00CF2DAB">
              <w:rPr>
                <w:rFonts w:ascii="Cambria" w:eastAsia="Cambria" w:hAnsi="Cambria" w:cs="Cambria"/>
                <w:i/>
                <w:iCs/>
                <w:color w:val="1A1A1A"/>
                <w:sz w:val="22"/>
                <w:szCs w:val="22"/>
              </w:rPr>
              <w:t>The Sovereign Koasek W8banaki Ban (aka) The Ko’asek (Co’wasuck) Traditional Band of the Sovereign Abenaki Nation, is committed to advancing knowledge and understanding of our Native culture in our traditional ways regarding our ancient territory. Through partnership and cooperation with other Native people we strive to unite within the Wabanaki Confederacy in peace and harmony.  We strive to educate our members in our ancient ways and customs while incorporating these tools in our contemporary Native life today. Priority is given to respect, honor and peace between our Abenaki cousins and humanity while protecting the earth and all living things.</w:t>
            </w:r>
          </w:p>
          <w:p w14:paraId="0BAEBAA5" w14:textId="71701585" w:rsidR="0046562E" w:rsidRDefault="00000000">
            <w:pPr>
              <w:spacing w:after="120" w:line="384" w:lineRule="auto"/>
            </w:pPr>
            <w:bookmarkStart w:id="0" w:name="_Hlk230769387"/>
            <w:r>
              <w:rPr>
                <w:rFonts w:ascii="Cambria" w:eastAsia="Cambria" w:hAnsi="Cambria" w:cs="Cambria"/>
                <w:i/>
                <w:iCs/>
                <w:color w:val="1A1A1A"/>
                <w:sz w:val="22"/>
                <w:szCs w:val="22"/>
              </w:rPr>
              <w:t>"The Koasek W8banaki believe the land, mother earth, is the heart and soul of the native people. It provides us with everything we need to sustain ourselves. We are the stewards of the land."</w:t>
            </w:r>
            <w:bookmarkEnd w:id="0"/>
          </w:p>
        </w:tc>
      </w:tr>
    </w:tbl>
    <w:p w14:paraId="7A621B24" w14:textId="77777777" w:rsidR="0046562E" w:rsidRDefault="0046562E">
      <w:pPr>
        <w:spacing w:after="240"/>
      </w:pPr>
    </w:p>
    <w:p w14:paraId="20B81DCE" w14:textId="77777777" w:rsidR="0046562E" w:rsidRDefault="00000000">
      <w:pPr>
        <w:spacing w:before="200" w:after="80"/>
        <w:jc w:val="center"/>
      </w:pPr>
      <w:r>
        <w:rPr>
          <w:noProof/>
        </w:rPr>
        <w:lastRenderedPageBreak/>
        <w:drawing>
          <wp:inline distT="0" distB="0" distL="0" distR="0" wp14:anchorId="4801F7D4" wp14:editId="0E8D4C12">
            <wp:extent cx="4514850" cy="2533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4514850" cy="2533650"/>
                    </a:xfrm>
                    <a:prstGeom prst="rect">
                      <a:avLst/>
                    </a:prstGeom>
                  </pic:spPr>
                </pic:pic>
              </a:graphicData>
            </a:graphic>
          </wp:inline>
        </w:drawing>
      </w:r>
    </w:p>
    <w:p w14:paraId="525C26B3" w14:textId="4D2BCA14" w:rsidR="0046562E" w:rsidRDefault="00000000">
      <w:pPr>
        <w:spacing w:after="200"/>
        <w:jc w:val="center"/>
      </w:pPr>
      <w:r>
        <w:rPr>
          <w:i/>
          <w:iCs/>
          <w:color w:val="6B7280"/>
          <w:sz w:val="20"/>
          <w:szCs w:val="20"/>
        </w:rPr>
        <w:t>The ancestral homeland of the Koasek Abenaki — the Green</w:t>
      </w:r>
      <w:r w:rsidR="00357CFF">
        <w:rPr>
          <w:i/>
          <w:iCs/>
          <w:color w:val="6B7280"/>
          <w:sz w:val="20"/>
          <w:szCs w:val="20"/>
        </w:rPr>
        <w:t xml:space="preserve"> &amp; White</w:t>
      </w:r>
      <w:r>
        <w:rPr>
          <w:i/>
          <w:iCs/>
          <w:color w:val="6B7280"/>
          <w:sz w:val="20"/>
          <w:szCs w:val="20"/>
        </w:rPr>
        <w:t xml:space="preserve"> Mountains and river valleys of central Vermont and New Hampshire</w:t>
      </w:r>
    </w:p>
    <w:p w14:paraId="34458A14" w14:textId="77777777" w:rsidR="0046562E" w:rsidRDefault="0046562E">
      <w:pPr>
        <w:pBdr>
          <w:bottom w:val="single" w:sz="6" w:space="0" w:color="1A1A1A"/>
        </w:pBdr>
        <w:spacing w:before="240" w:after="240"/>
      </w:pPr>
    </w:p>
    <w:p w14:paraId="6ACEEE11" w14:textId="77777777" w:rsidR="0046562E" w:rsidRDefault="00000000">
      <w:pPr>
        <w:pStyle w:val="Heading1"/>
        <w:spacing w:before="480" w:after="120" w:line="312" w:lineRule="auto"/>
      </w:pPr>
      <w:r>
        <w:rPr>
          <w:rFonts w:ascii="Cambria" w:eastAsia="Cambria" w:hAnsi="Cambria" w:cs="Cambria"/>
          <w:color w:val="2D4A1E"/>
        </w:rPr>
        <w:t>1. Why This Program — and Why Now</w:t>
      </w:r>
    </w:p>
    <w:p w14:paraId="1F8FE2FC" w14:textId="77777777" w:rsidR="0046562E" w:rsidRDefault="00000000">
      <w:pPr>
        <w:spacing w:before="60" w:after="120" w:line="384" w:lineRule="auto"/>
      </w:pPr>
      <w:r>
        <w:rPr>
          <w:rFonts w:ascii="Cambria" w:eastAsia="Cambria" w:hAnsi="Cambria" w:cs="Cambria"/>
          <w:color w:val="1A1A1A"/>
          <w:sz w:val="22"/>
          <w:szCs w:val="22"/>
        </w:rPr>
        <w:t>We need to be honest about where we are. The Koasek Abenaki have been through a difficult time. A leadership disruption cost our tribe the people who were doing some of our most important work — tending the community garden, building our education programs, and writing the grants that helped keep things going. That loss was real, and it hurt. Some of our members stepped back. Some got discouraged. Some are still waiting to see what happens next.</w:t>
      </w:r>
    </w:p>
    <w:p w14:paraId="6E03AB18" w14:textId="77777777" w:rsidR="0046562E" w:rsidRDefault="00000000">
      <w:pPr>
        <w:spacing w:before="60" w:after="120" w:line="384" w:lineRule="auto"/>
      </w:pPr>
      <w:r>
        <w:rPr>
          <w:rFonts w:ascii="Cambria" w:eastAsia="Cambria" w:hAnsi="Cambria" w:cs="Cambria"/>
          <w:color w:val="1A1A1A"/>
          <w:sz w:val="22"/>
          <w:szCs w:val="22"/>
        </w:rPr>
        <w:t>This program is what happens next.</w:t>
      </w:r>
    </w:p>
    <w:p w14:paraId="1DC7B7D9" w14:textId="77777777" w:rsidR="0046562E" w:rsidRDefault="00000000">
      <w:pPr>
        <w:spacing w:before="60" w:after="120" w:line="384" w:lineRule="auto"/>
      </w:pPr>
      <w:r>
        <w:rPr>
          <w:rFonts w:ascii="Cambria" w:eastAsia="Cambria" w:hAnsi="Cambria" w:cs="Cambria"/>
          <w:color w:val="1A1A1A"/>
          <w:sz w:val="22"/>
          <w:szCs w:val="22"/>
        </w:rPr>
        <w:t xml:space="preserve">But let's be clear about what this is </w:t>
      </w:r>
      <w:r>
        <w:rPr>
          <w:rFonts w:ascii="Cambria" w:eastAsia="Cambria" w:hAnsi="Cambria" w:cs="Cambria"/>
          <w:i/>
          <w:iCs/>
          <w:color w:val="1A1A1A"/>
          <w:sz w:val="22"/>
          <w:szCs w:val="22"/>
        </w:rPr>
        <w:t>not</w:t>
      </w:r>
      <w:r>
        <w:rPr>
          <w:rFonts w:ascii="Cambria" w:eastAsia="Cambria" w:hAnsi="Cambria" w:cs="Cambria"/>
          <w:color w:val="1A1A1A"/>
          <w:sz w:val="22"/>
          <w:szCs w:val="22"/>
        </w:rPr>
        <w:t>. This is not starting over. You cannot start over a culture that has been alive for thousands of years. What we are doing is planting new seeds — in ground that has always been fertile. The roots are still here. They live in our elders' memories, in the stories our grandparents told, in the way our children's eyes light up when they put their hands in the dirt. No one person and no single event can take that away.</w:t>
      </w:r>
    </w:p>
    <w:p w14:paraId="11E4CAB0" w14:textId="77777777" w:rsidR="0046562E" w:rsidRDefault="00000000">
      <w:pPr>
        <w:spacing w:before="60" w:after="120" w:line="384" w:lineRule="auto"/>
      </w:pPr>
      <w:r>
        <w:rPr>
          <w:rFonts w:ascii="Cambria" w:eastAsia="Cambria" w:hAnsi="Cambria" w:cs="Cambria"/>
          <w:color w:val="1A1A1A"/>
          <w:sz w:val="22"/>
          <w:szCs w:val="22"/>
        </w:rPr>
        <w:t>Culture doesn't live in one person or one committee. It lives in every member, every family, every conversation, every meal shared. This program is built on that belief.</w:t>
      </w:r>
    </w:p>
    <w:p w14:paraId="11408706" w14:textId="77777777" w:rsidR="0046562E" w:rsidRDefault="0046562E">
      <w:pPr>
        <w:spacing w:before="24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330"/>
      </w:tblGrid>
      <w:tr w:rsidR="0046562E" w14:paraId="5ED93368" w14:textId="77777777">
        <w:tc>
          <w:tcPr>
            <w:tcW w:w="0" w:type="auto"/>
            <w:tcBorders>
              <w:top w:val="nil"/>
              <w:left w:val="single" w:sz="24" w:space="0" w:color="2D4A1E"/>
              <w:bottom w:val="nil"/>
              <w:right w:val="nil"/>
            </w:tcBorders>
            <w:shd w:val="clear" w:color="auto" w:fill="FFFFFF"/>
            <w:tcMar>
              <w:top w:w="120" w:type="dxa"/>
              <w:left w:w="240" w:type="dxa"/>
              <w:bottom w:w="120" w:type="dxa"/>
              <w:right w:w="240" w:type="dxa"/>
            </w:tcMar>
          </w:tcPr>
          <w:p w14:paraId="7388B6C9" w14:textId="77777777" w:rsidR="0046562E" w:rsidRDefault="00000000">
            <w:pPr>
              <w:spacing w:after="120" w:line="384" w:lineRule="auto"/>
            </w:pPr>
            <w:r>
              <w:rPr>
                <w:rFonts w:ascii="Cambria" w:eastAsia="Cambria" w:hAnsi="Cambria" w:cs="Cambria"/>
                <w:color w:val="1A1A1A"/>
                <w:sz w:val="22"/>
                <w:szCs w:val="22"/>
              </w:rPr>
              <w:t>"When we gather around the garden, around the fire, around the language — participation takes care of itself. People don't need to be convinced to show up. They need to be invited into something that matters."</w:t>
            </w:r>
          </w:p>
        </w:tc>
      </w:tr>
    </w:tbl>
    <w:p w14:paraId="4D95F652" w14:textId="77777777" w:rsidR="0046562E" w:rsidRDefault="0046562E">
      <w:pPr>
        <w:spacing w:after="240"/>
      </w:pPr>
    </w:p>
    <w:p w14:paraId="0D1783F4" w14:textId="77777777" w:rsidR="0046562E" w:rsidRDefault="00000000">
      <w:pPr>
        <w:pStyle w:val="Heading2"/>
        <w:spacing w:before="360" w:after="120" w:line="312" w:lineRule="auto"/>
      </w:pPr>
      <w:r>
        <w:rPr>
          <w:rFonts w:ascii="Cambria" w:eastAsia="Cambria" w:hAnsi="Cambria" w:cs="Cambria"/>
          <w:color w:val="2D4A1E"/>
        </w:rPr>
        <w:t>Program Goals</w:t>
      </w:r>
    </w:p>
    <w:p w14:paraId="5A2DEB26" w14:textId="77777777" w:rsidR="0046562E" w:rsidRDefault="00000000">
      <w:pPr>
        <w:pStyle w:val="ListParagraph"/>
        <w:numPr>
          <w:ilvl w:val="0"/>
          <w:numId w:val="2"/>
        </w:numPr>
        <w:spacing w:after="60" w:line="408" w:lineRule="auto"/>
      </w:pPr>
      <w:r>
        <w:rPr>
          <w:rFonts w:ascii="Cambria" w:eastAsia="Cambria" w:hAnsi="Cambria" w:cs="Cambria"/>
          <w:b/>
          <w:bCs/>
          <w:color w:val="1A1A1A"/>
          <w:sz w:val="22"/>
          <w:szCs w:val="22"/>
        </w:rPr>
        <w:t>Rebuild the tribal garden and food programs</w:t>
      </w:r>
      <w:r>
        <w:rPr>
          <w:rFonts w:ascii="Cambria" w:eastAsia="Cambria" w:hAnsi="Cambria" w:cs="Cambria"/>
          <w:color w:val="1A1A1A"/>
          <w:sz w:val="22"/>
          <w:szCs w:val="22"/>
        </w:rPr>
        <w:t xml:space="preserve"> that were lost — because the garden is where community begins.</w:t>
      </w:r>
    </w:p>
    <w:p w14:paraId="2EA303E5" w14:textId="77777777" w:rsidR="0046562E" w:rsidRDefault="00000000">
      <w:pPr>
        <w:pStyle w:val="ListParagraph"/>
        <w:numPr>
          <w:ilvl w:val="0"/>
          <w:numId w:val="2"/>
        </w:numPr>
        <w:spacing w:after="60" w:line="408" w:lineRule="auto"/>
      </w:pPr>
      <w:r>
        <w:rPr>
          <w:rFonts w:ascii="Cambria" w:eastAsia="Cambria" w:hAnsi="Cambria" w:cs="Cambria"/>
          <w:b/>
          <w:bCs/>
          <w:color w:val="1A1A1A"/>
          <w:sz w:val="22"/>
          <w:szCs w:val="22"/>
        </w:rPr>
        <w:t>Create intergenerational learning</w:t>
      </w:r>
      <w:r>
        <w:rPr>
          <w:rFonts w:ascii="Cambria" w:eastAsia="Cambria" w:hAnsi="Cambria" w:cs="Cambria"/>
          <w:color w:val="1A1A1A"/>
          <w:sz w:val="22"/>
          <w:szCs w:val="22"/>
        </w:rPr>
        <w:t xml:space="preserve"> that connects elders with children and everyone in between — because knowledge lives in relationships.</w:t>
      </w:r>
    </w:p>
    <w:p w14:paraId="3ED94208" w14:textId="77777777" w:rsidR="0046562E" w:rsidRDefault="00000000">
      <w:pPr>
        <w:pStyle w:val="ListParagraph"/>
        <w:numPr>
          <w:ilvl w:val="0"/>
          <w:numId w:val="2"/>
        </w:numPr>
        <w:spacing w:after="60" w:line="408" w:lineRule="auto"/>
      </w:pPr>
      <w:r>
        <w:rPr>
          <w:rFonts w:ascii="Cambria" w:eastAsia="Cambria" w:hAnsi="Cambria" w:cs="Cambria"/>
          <w:b/>
          <w:bCs/>
          <w:color w:val="1A1A1A"/>
          <w:sz w:val="22"/>
          <w:szCs w:val="22"/>
        </w:rPr>
        <w:t>Preserve and teach Abenaki language, stories, traditional knowledge, and arts</w:t>
      </w:r>
      <w:r>
        <w:rPr>
          <w:rFonts w:ascii="Cambria" w:eastAsia="Cambria" w:hAnsi="Cambria" w:cs="Cambria"/>
          <w:color w:val="1A1A1A"/>
          <w:sz w:val="22"/>
          <w:szCs w:val="22"/>
        </w:rPr>
        <w:t xml:space="preserve"> — because these are who we are.</w:t>
      </w:r>
    </w:p>
    <w:p w14:paraId="2FC6FE94" w14:textId="77777777" w:rsidR="0046562E" w:rsidRDefault="00000000">
      <w:pPr>
        <w:pStyle w:val="ListParagraph"/>
        <w:numPr>
          <w:ilvl w:val="0"/>
          <w:numId w:val="2"/>
        </w:numPr>
        <w:spacing w:after="60" w:line="408" w:lineRule="auto"/>
      </w:pPr>
      <w:r>
        <w:rPr>
          <w:rFonts w:ascii="Cambria" w:eastAsia="Cambria" w:hAnsi="Cambria" w:cs="Cambria"/>
          <w:b/>
          <w:bCs/>
          <w:color w:val="1A1A1A"/>
          <w:sz w:val="22"/>
          <w:szCs w:val="22"/>
        </w:rPr>
        <w:t>Build member participation by making cultural activities the center of tribal life</w:t>
      </w:r>
      <w:r>
        <w:rPr>
          <w:rFonts w:ascii="Cambria" w:eastAsia="Cambria" w:hAnsi="Cambria" w:cs="Cambria"/>
          <w:color w:val="1A1A1A"/>
          <w:sz w:val="22"/>
          <w:szCs w:val="22"/>
        </w:rPr>
        <w:t xml:space="preserve"> — not meetings, not agendas, but real experiences on the land together.</w:t>
      </w:r>
    </w:p>
    <w:p w14:paraId="00214D29" w14:textId="77777777" w:rsidR="0046562E" w:rsidRDefault="00000000">
      <w:pPr>
        <w:pStyle w:val="ListParagraph"/>
        <w:numPr>
          <w:ilvl w:val="0"/>
          <w:numId w:val="2"/>
        </w:numPr>
        <w:spacing w:after="60" w:line="408" w:lineRule="auto"/>
      </w:pPr>
      <w:r>
        <w:rPr>
          <w:rFonts w:ascii="Cambria" w:eastAsia="Cambria" w:hAnsi="Cambria" w:cs="Cambria"/>
          <w:b/>
          <w:bCs/>
          <w:color w:val="1A1A1A"/>
          <w:sz w:val="22"/>
          <w:szCs w:val="22"/>
        </w:rPr>
        <w:t>Develop grant-seeking capacity</w:t>
      </w:r>
      <w:r>
        <w:rPr>
          <w:rFonts w:ascii="Cambria" w:eastAsia="Cambria" w:hAnsi="Cambria" w:cs="Cambria"/>
          <w:color w:val="1A1A1A"/>
          <w:sz w:val="22"/>
          <w:szCs w:val="22"/>
        </w:rPr>
        <w:t xml:space="preserve"> so the tribe can sustain itself — and so we are never dependent on a single person again.</w:t>
      </w:r>
    </w:p>
    <w:p w14:paraId="1899C5C2" w14:textId="77777777" w:rsidR="0046562E" w:rsidRDefault="00000000">
      <w:pPr>
        <w:pStyle w:val="ListParagraph"/>
        <w:numPr>
          <w:ilvl w:val="0"/>
          <w:numId w:val="2"/>
        </w:numPr>
        <w:spacing w:after="60" w:line="408" w:lineRule="auto"/>
      </w:pPr>
      <w:r>
        <w:rPr>
          <w:rFonts w:ascii="Cambria" w:eastAsia="Cambria" w:hAnsi="Cambria" w:cs="Cambria"/>
          <w:b/>
          <w:bCs/>
          <w:color w:val="1A1A1A"/>
          <w:sz w:val="22"/>
          <w:szCs w:val="22"/>
        </w:rPr>
        <w:t>Create something that belongs to everyone</w:t>
      </w:r>
      <w:r>
        <w:rPr>
          <w:rFonts w:ascii="Cambria" w:eastAsia="Cambria" w:hAnsi="Cambria" w:cs="Cambria"/>
          <w:color w:val="1A1A1A"/>
          <w:sz w:val="22"/>
          <w:szCs w:val="22"/>
        </w:rPr>
        <w:t xml:space="preserve"> — not just a few people, not just leadership, but every member of the Koasek Abenaki community.</w:t>
      </w:r>
    </w:p>
    <w:p w14:paraId="5E446F3B" w14:textId="77777777" w:rsidR="0046562E" w:rsidRDefault="0046562E">
      <w:pPr>
        <w:pBdr>
          <w:bottom w:val="single" w:sz="6" w:space="0" w:color="1A1A1A"/>
        </w:pBdr>
        <w:spacing w:before="240" w:after="240"/>
      </w:pPr>
    </w:p>
    <w:p w14:paraId="026C04C8" w14:textId="77777777" w:rsidR="0046562E" w:rsidRDefault="00000000">
      <w:pPr>
        <w:pStyle w:val="Heading1"/>
        <w:spacing w:before="480" w:after="120" w:line="312" w:lineRule="auto"/>
      </w:pPr>
      <w:r>
        <w:rPr>
          <w:rFonts w:ascii="Cambria" w:eastAsia="Cambria" w:hAnsi="Cambria" w:cs="Cambria"/>
          <w:color w:val="2D4A1E"/>
        </w:rPr>
        <w:t>2. Following the Moons — A Year-Round Program Built on the Land</w:t>
      </w:r>
    </w:p>
    <w:p w14:paraId="05002A40" w14:textId="77777777" w:rsidR="0046562E" w:rsidRDefault="00000000">
      <w:pPr>
        <w:spacing w:before="60" w:after="120" w:line="384" w:lineRule="auto"/>
      </w:pPr>
      <w:r>
        <w:rPr>
          <w:rFonts w:ascii="Cambria" w:eastAsia="Cambria" w:hAnsi="Cambria" w:cs="Cambria"/>
          <w:color w:val="1A1A1A"/>
          <w:sz w:val="22"/>
          <w:szCs w:val="22"/>
        </w:rPr>
        <w:t xml:space="preserve">This program doesn't follow a corporate calendar. It follows the land. The Abenaki have always organized life around the seasons — each one carrying its own purpose, its own teachings, its own gifts. We </w:t>
      </w:r>
      <w:proofErr w:type="spellStart"/>
      <w:r>
        <w:rPr>
          <w:rFonts w:ascii="Cambria" w:eastAsia="Cambria" w:hAnsi="Cambria" w:cs="Cambria"/>
          <w:color w:val="1A1A1A"/>
          <w:sz w:val="22"/>
          <w:szCs w:val="22"/>
        </w:rPr>
        <w:t>honour</w:t>
      </w:r>
      <w:proofErr w:type="spellEnd"/>
      <w:r>
        <w:rPr>
          <w:rFonts w:ascii="Cambria" w:eastAsia="Cambria" w:hAnsi="Cambria" w:cs="Cambria"/>
          <w:color w:val="1A1A1A"/>
          <w:sz w:val="22"/>
          <w:szCs w:val="22"/>
        </w:rPr>
        <w:t xml:space="preserve"> that rhythm here.</w:t>
      </w:r>
    </w:p>
    <w:p w14:paraId="72619890" w14:textId="77777777" w:rsidR="0046562E" w:rsidRDefault="00000000">
      <w:pPr>
        <w:spacing w:before="60" w:after="120" w:line="384" w:lineRule="auto"/>
      </w:pPr>
      <w:r>
        <w:rPr>
          <w:rFonts w:ascii="Cambria" w:eastAsia="Cambria" w:hAnsi="Cambria" w:cs="Cambria"/>
          <w:color w:val="1A1A1A"/>
          <w:sz w:val="22"/>
          <w:szCs w:val="22"/>
        </w:rPr>
        <w:t>Each season has a focus, a set of activities for all ages, and a reason it works. Nothing here requires a classroom or a textbook. Everything happens on the land, around the fire, or gathered together indoors when winter calls us in.</w:t>
      </w:r>
    </w:p>
    <w:p w14:paraId="2526CFCE" w14:textId="77777777" w:rsidR="0046562E" w:rsidRDefault="0046562E">
      <w:pPr>
        <w:spacing w:before="24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344"/>
      </w:tblGrid>
      <w:tr w:rsidR="0046562E" w14:paraId="26229B42" w14:textId="77777777">
        <w:tc>
          <w:tcPr>
            <w:tcW w:w="0" w:type="auto"/>
            <w:tcBorders>
              <w:top w:val="single" w:sz="6" w:space="0" w:color="2D4A1E"/>
              <w:left w:val="single" w:sz="6" w:space="0" w:color="2D4A1E"/>
              <w:bottom w:val="single" w:sz="6" w:space="0" w:color="2D4A1E"/>
              <w:right w:val="single" w:sz="6" w:space="0" w:color="2D4A1E"/>
            </w:tcBorders>
            <w:shd w:val="clear" w:color="auto" w:fill="EEF3E8"/>
            <w:tcMar>
              <w:top w:w="120" w:type="dxa"/>
              <w:left w:w="180" w:type="dxa"/>
              <w:bottom w:w="120" w:type="dxa"/>
              <w:right w:w="180" w:type="dxa"/>
            </w:tcMar>
          </w:tcPr>
          <w:p w14:paraId="5CFED3FF" w14:textId="77777777" w:rsidR="0046562E" w:rsidRDefault="00000000">
            <w:pPr>
              <w:pStyle w:val="Heading3"/>
              <w:spacing w:after="120" w:line="312" w:lineRule="auto"/>
            </w:pPr>
            <w:r>
              <w:rPr>
                <w:color w:val="2D4A1E"/>
              </w:rPr>
              <w:t>🌱 SIGWANIWI (Spring) — Season of Roots</w:t>
            </w:r>
          </w:p>
          <w:p w14:paraId="3717C663" w14:textId="77777777" w:rsidR="0046562E" w:rsidRDefault="00000000">
            <w:pPr>
              <w:spacing w:after="120" w:line="384" w:lineRule="auto"/>
            </w:pPr>
            <w:r>
              <w:rPr>
                <w:rFonts w:ascii="Cambria" w:eastAsia="Cambria" w:hAnsi="Cambria" w:cs="Cambria"/>
                <w:i/>
                <w:iCs/>
                <w:color w:val="5C3D1A"/>
                <w:sz w:val="20"/>
                <w:szCs w:val="20"/>
              </w:rPr>
              <w:t>Theme: "Coming Back to the Garden"</w:t>
            </w:r>
          </w:p>
        </w:tc>
      </w:tr>
    </w:tbl>
    <w:p w14:paraId="18AAFDE8" w14:textId="77777777" w:rsidR="0046562E" w:rsidRDefault="0046562E">
      <w:pPr>
        <w:spacing w:after="240"/>
      </w:pPr>
    </w:p>
    <w:p w14:paraId="72DB7955" w14:textId="77777777" w:rsidR="0046562E" w:rsidRDefault="00000000">
      <w:pPr>
        <w:spacing w:before="60" w:after="120" w:line="384" w:lineRule="auto"/>
      </w:pPr>
      <w:r>
        <w:rPr>
          <w:rFonts w:ascii="Cambria" w:eastAsia="Cambria" w:hAnsi="Cambria" w:cs="Cambria"/>
          <w:b/>
          <w:bCs/>
          <w:color w:val="1A1A1A"/>
          <w:sz w:val="22"/>
          <w:szCs w:val="22"/>
        </w:rPr>
        <w:t>Purpose:</w:t>
      </w:r>
      <w:r>
        <w:rPr>
          <w:rFonts w:ascii="Cambria" w:eastAsia="Cambria" w:hAnsi="Cambria" w:cs="Cambria"/>
          <w:color w:val="1A1A1A"/>
          <w:sz w:val="22"/>
          <w:szCs w:val="22"/>
        </w:rPr>
        <w:t xml:space="preserve"> Rebuild trust and bring people together through the simplest, most universal activity — growing food together.</w:t>
      </w:r>
    </w:p>
    <w:p w14:paraId="68CA99BA" w14:textId="77777777" w:rsidR="0046562E" w:rsidRDefault="00000000">
      <w:pPr>
        <w:spacing w:before="60" w:after="120" w:line="384" w:lineRule="auto"/>
      </w:pPr>
      <w:r>
        <w:rPr>
          <w:rFonts w:ascii="Cambria" w:eastAsia="Cambria" w:hAnsi="Cambria" w:cs="Cambria"/>
          <w:b/>
          <w:bCs/>
          <w:color w:val="1A1A1A"/>
          <w:sz w:val="22"/>
          <w:szCs w:val="22"/>
        </w:rPr>
        <w:t>Activities for All Ages:</w:t>
      </w:r>
    </w:p>
    <w:p w14:paraId="3F786B7B" w14:textId="77777777" w:rsidR="0046562E" w:rsidRDefault="00000000">
      <w:pPr>
        <w:pStyle w:val="ListParagraph"/>
        <w:numPr>
          <w:ilvl w:val="0"/>
          <w:numId w:val="1"/>
        </w:numPr>
        <w:spacing w:after="60" w:line="408" w:lineRule="auto"/>
      </w:pPr>
      <w:r>
        <w:rPr>
          <w:rFonts w:ascii="Cambria" w:eastAsia="Cambria" w:hAnsi="Cambria" w:cs="Cambria"/>
          <w:color w:val="1A1A1A"/>
          <w:sz w:val="22"/>
          <w:szCs w:val="22"/>
        </w:rPr>
        <w:t>Reopen and restore the tribal garden — the Three Sisters (corn, beans, squash) at the heart of it</w:t>
      </w:r>
    </w:p>
    <w:p w14:paraId="09C031A4" w14:textId="77777777" w:rsidR="0046562E" w:rsidRDefault="00000000">
      <w:pPr>
        <w:pStyle w:val="ListParagraph"/>
        <w:numPr>
          <w:ilvl w:val="0"/>
          <w:numId w:val="1"/>
        </w:numPr>
        <w:spacing w:after="60" w:line="408" w:lineRule="auto"/>
      </w:pPr>
      <w:r>
        <w:rPr>
          <w:rFonts w:ascii="Cambria" w:eastAsia="Cambria" w:hAnsi="Cambria" w:cs="Cambria"/>
          <w:color w:val="1A1A1A"/>
          <w:sz w:val="22"/>
          <w:szCs w:val="22"/>
        </w:rPr>
        <w:t>Seed starting workshops — elders teach, children plant</w:t>
      </w:r>
    </w:p>
    <w:p w14:paraId="2D3D1FE5" w14:textId="77777777" w:rsidR="0046562E" w:rsidRDefault="00000000">
      <w:pPr>
        <w:pStyle w:val="ListParagraph"/>
        <w:numPr>
          <w:ilvl w:val="0"/>
          <w:numId w:val="1"/>
        </w:numPr>
        <w:spacing w:after="60" w:line="408" w:lineRule="auto"/>
      </w:pPr>
      <w:r>
        <w:rPr>
          <w:rFonts w:ascii="Cambria" w:eastAsia="Cambria" w:hAnsi="Cambria" w:cs="Cambria"/>
          <w:color w:val="1A1A1A"/>
          <w:sz w:val="22"/>
          <w:szCs w:val="22"/>
        </w:rPr>
        <w:t>Wild edible identification walks (ramps, fiddleheads, groundnuts, cattail shoots)</w:t>
      </w:r>
    </w:p>
    <w:p w14:paraId="1CFD5A54" w14:textId="77777777" w:rsidR="0046562E" w:rsidRDefault="00000000">
      <w:pPr>
        <w:pStyle w:val="ListParagraph"/>
        <w:numPr>
          <w:ilvl w:val="0"/>
          <w:numId w:val="1"/>
        </w:numPr>
        <w:spacing w:after="60" w:line="408" w:lineRule="auto"/>
      </w:pPr>
      <w:r>
        <w:rPr>
          <w:rFonts w:ascii="Cambria" w:eastAsia="Cambria" w:hAnsi="Cambria" w:cs="Cambria"/>
          <w:color w:val="1A1A1A"/>
          <w:sz w:val="22"/>
          <w:szCs w:val="22"/>
        </w:rPr>
        <w:t>Maple sugaring — the traditional Abenaki practice of gathering and boiling sap as a community</w:t>
      </w:r>
    </w:p>
    <w:p w14:paraId="3E7EFC97" w14:textId="77777777" w:rsidR="0046562E" w:rsidRDefault="00000000">
      <w:pPr>
        <w:pStyle w:val="ListParagraph"/>
        <w:numPr>
          <w:ilvl w:val="0"/>
          <w:numId w:val="1"/>
        </w:numPr>
        <w:spacing w:after="60" w:line="408" w:lineRule="auto"/>
      </w:pPr>
      <w:r>
        <w:rPr>
          <w:rFonts w:ascii="Cambria" w:eastAsia="Cambria" w:hAnsi="Cambria" w:cs="Cambria"/>
          <w:color w:val="1A1A1A"/>
          <w:sz w:val="22"/>
          <w:szCs w:val="22"/>
        </w:rPr>
        <w:t>Spring cleanup of tribal land as a community gathering — not a chore, but a celebration</w:t>
      </w:r>
    </w:p>
    <w:p w14:paraId="28AD0FEA" w14:textId="77777777" w:rsidR="0046562E" w:rsidRDefault="00000000">
      <w:pPr>
        <w:pStyle w:val="ListParagraph"/>
        <w:numPr>
          <w:ilvl w:val="0"/>
          <w:numId w:val="1"/>
        </w:numPr>
        <w:spacing w:after="60" w:line="408" w:lineRule="auto"/>
      </w:pPr>
      <w:r>
        <w:rPr>
          <w:rFonts w:ascii="Cambria" w:eastAsia="Cambria" w:hAnsi="Cambria" w:cs="Cambria"/>
          <w:color w:val="1A1A1A"/>
          <w:sz w:val="22"/>
          <w:szCs w:val="22"/>
        </w:rPr>
        <w:t>Abenaki plant names and food words taught alongside every activity — language woven in, not a separate class</w:t>
      </w:r>
    </w:p>
    <w:p w14:paraId="12483C6F" w14:textId="77777777" w:rsidR="0046562E" w:rsidRDefault="00000000">
      <w:pPr>
        <w:spacing w:before="200" w:after="80"/>
        <w:jc w:val="center"/>
      </w:pPr>
      <w:r>
        <w:rPr>
          <w:noProof/>
        </w:rPr>
        <w:drawing>
          <wp:inline distT="0" distB="0" distL="0" distR="0" wp14:anchorId="5DAC1006" wp14:editId="2CEFACF1">
            <wp:extent cx="4514850" cy="2924175"/>
            <wp:effectExtent l="0" t="0" r="0" b="0"/>
            <wp:docPr id="1107847965" name="Picture 1107847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4514850" cy="2924175"/>
                    </a:xfrm>
                    <a:prstGeom prst="rect">
                      <a:avLst/>
                    </a:prstGeom>
                  </pic:spPr>
                </pic:pic>
              </a:graphicData>
            </a:graphic>
          </wp:inline>
        </w:drawing>
      </w:r>
    </w:p>
    <w:p w14:paraId="7843192E" w14:textId="77777777" w:rsidR="0046562E" w:rsidRDefault="00000000">
      <w:pPr>
        <w:spacing w:after="200"/>
        <w:jc w:val="center"/>
      </w:pPr>
      <w:r>
        <w:rPr>
          <w:i/>
          <w:iCs/>
          <w:color w:val="6B7280"/>
          <w:sz w:val="20"/>
          <w:szCs w:val="20"/>
        </w:rPr>
        <w:t>The Three Sisters — corn, beans, and squash — the heart of the Koasek garden, as they have been for generations</w:t>
      </w:r>
    </w:p>
    <w:p w14:paraId="4129F604" w14:textId="77777777" w:rsidR="0046562E" w:rsidRDefault="0046562E">
      <w:pPr>
        <w:spacing w:before="24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344"/>
      </w:tblGrid>
      <w:tr w:rsidR="0046562E" w14:paraId="1DE20C86" w14:textId="77777777">
        <w:tc>
          <w:tcPr>
            <w:tcW w:w="0" w:type="auto"/>
            <w:tcBorders>
              <w:top w:val="single" w:sz="6" w:space="0" w:color="2D4A1E"/>
              <w:left w:val="single" w:sz="6" w:space="0" w:color="2D4A1E"/>
              <w:bottom w:val="single" w:sz="6" w:space="0" w:color="2D4A1E"/>
              <w:right w:val="single" w:sz="6" w:space="0" w:color="2D4A1E"/>
            </w:tcBorders>
            <w:shd w:val="clear" w:color="auto" w:fill="F9F5F0"/>
            <w:tcMar>
              <w:top w:w="180" w:type="dxa"/>
              <w:left w:w="180" w:type="dxa"/>
              <w:bottom w:w="180" w:type="dxa"/>
              <w:right w:w="180" w:type="dxa"/>
            </w:tcMar>
          </w:tcPr>
          <w:p w14:paraId="01CFDE7C" w14:textId="77777777" w:rsidR="0046562E" w:rsidRDefault="00000000">
            <w:pPr>
              <w:spacing w:after="60" w:line="384" w:lineRule="auto"/>
            </w:pPr>
            <w:r>
              <w:rPr>
                <w:rFonts w:ascii="Cambria" w:eastAsia="Cambria" w:hAnsi="Cambria" w:cs="Cambria"/>
                <w:b/>
                <w:bCs/>
                <w:color w:val="2D4A1E"/>
                <w:sz w:val="22"/>
                <w:szCs w:val="22"/>
              </w:rPr>
              <w:t>Why This Works</w:t>
            </w:r>
          </w:p>
          <w:p w14:paraId="1E96E529" w14:textId="77777777" w:rsidR="0046562E" w:rsidRDefault="00000000">
            <w:pPr>
              <w:spacing w:after="120" w:line="384" w:lineRule="auto"/>
            </w:pPr>
            <w:r>
              <w:rPr>
                <w:rFonts w:ascii="Cambria" w:eastAsia="Cambria" w:hAnsi="Cambria" w:cs="Cambria"/>
                <w:i/>
                <w:iCs/>
                <w:color w:val="1A1A1A"/>
                <w:sz w:val="22"/>
                <w:szCs w:val="22"/>
              </w:rPr>
              <w:t xml:space="preserve">"No one says no to a garden. It's the lowest barrier to showing up. You come to plant </w:t>
            </w:r>
            <w:proofErr w:type="gramStart"/>
            <w:r>
              <w:rPr>
                <w:rFonts w:ascii="Cambria" w:eastAsia="Cambria" w:hAnsi="Cambria" w:cs="Cambria"/>
                <w:i/>
                <w:iCs/>
                <w:color w:val="1A1A1A"/>
                <w:sz w:val="22"/>
                <w:szCs w:val="22"/>
              </w:rPr>
              <w:t>seeds,</w:t>
            </w:r>
            <w:proofErr w:type="gramEnd"/>
            <w:r>
              <w:rPr>
                <w:rFonts w:ascii="Cambria" w:eastAsia="Cambria" w:hAnsi="Cambria" w:cs="Cambria"/>
                <w:i/>
                <w:iCs/>
                <w:color w:val="1A1A1A"/>
                <w:sz w:val="22"/>
                <w:szCs w:val="22"/>
              </w:rPr>
              <w:t xml:space="preserve"> you stay for the conversation. Children get their hands in the dirt. Elders share what they know. And suddenly, you have community again."</w:t>
            </w:r>
          </w:p>
        </w:tc>
      </w:tr>
    </w:tbl>
    <w:p w14:paraId="040724C2" w14:textId="77777777" w:rsidR="0046562E" w:rsidRDefault="0046562E">
      <w:pPr>
        <w:spacing w:after="240"/>
      </w:pPr>
    </w:p>
    <w:p w14:paraId="2119E32C" w14:textId="77777777" w:rsidR="0046562E" w:rsidRDefault="0046562E">
      <w:pPr>
        <w:spacing w:before="24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344"/>
      </w:tblGrid>
      <w:tr w:rsidR="0046562E" w14:paraId="57BBA64E" w14:textId="77777777">
        <w:tc>
          <w:tcPr>
            <w:tcW w:w="0" w:type="auto"/>
            <w:tcBorders>
              <w:top w:val="single" w:sz="6" w:space="0" w:color="2D4A1E"/>
              <w:left w:val="single" w:sz="6" w:space="0" w:color="2D4A1E"/>
              <w:bottom w:val="single" w:sz="6" w:space="0" w:color="2D4A1E"/>
              <w:right w:val="single" w:sz="6" w:space="0" w:color="2D4A1E"/>
            </w:tcBorders>
            <w:shd w:val="clear" w:color="auto" w:fill="EEF3E8"/>
            <w:tcMar>
              <w:top w:w="120" w:type="dxa"/>
              <w:left w:w="180" w:type="dxa"/>
              <w:bottom w:w="120" w:type="dxa"/>
              <w:right w:w="180" w:type="dxa"/>
            </w:tcMar>
          </w:tcPr>
          <w:p w14:paraId="792CC767" w14:textId="77777777" w:rsidR="0046562E" w:rsidRDefault="00000000">
            <w:pPr>
              <w:pStyle w:val="Heading3"/>
              <w:spacing w:after="120" w:line="312" w:lineRule="auto"/>
            </w:pPr>
            <w:r>
              <w:rPr>
                <w:color w:val="2D4A1E"/>
              </w:rPr>
              <w:t>☀ NIBENIWI (Summer) — Season of Growth</w:t>
            </w:r>
          </w:p>
          <w:p w14:paraId="45EAB201" w14:textId="77777777" w:rsidR="0046562E" w:rsidRDefault="00000000">
            <w:pPr>
              <w:spacing w:after="120" w:line="384" w:lineRule="auto"/>
            </w:pPr>
            <w:r>
              <w:rPr>
                <w:rFonts w:ascii="Cambria" w:eastAsia="Cambria" w:hAnsi="Cambria" w:cs="Cambria"/>
                <w:i/>
                <w:iCs/>
                <w:color w:val="5C3D1A"/>
                <w:sz w:val="20"/>
                <w:szCs w:val="20"/>
              </w:rPr>
              <w:t>Theme: "Stories Around the Fire"</w:t>
            </w:r>
          </w:p>
        </w:tc>
      </w:tr>
    </w:tbl>
    <w:p w14:paraId="54E7E549" w14:textId="77777777" w:rsidR="0046562E" w:rsidRDefault="0046562E">
      <w:pPr>
        <w:spacing w:after="240"/>
      </w:pPr>
    </w:p>
    <w:p w14:paraId="5F541163" w14:textId="77777777" w:rsidR="0046562E" w:rsidRDefault="00000000">
      <w:pPr>
        <w:spacing w:before="60" w:after="120" w:line="384" w:lineRule="auto"/>
      </w:pPr>
      <w:r>
        <w:rPr>
          <w:rFonts w:ascii="Cambria" w:eastAsia="Cambria" w:hAnsi="Cambria" w:cs="Cambria"/>
          <w:b/>
          <w:bCs/>
          <w:color w:val="1A1A1A"/>
          <w:sz w:val="22"/>
          <w:szCs w:val="22"/>
        </w:rPr>
        <w:t>Purpose:</w:t>
      </w:r>
      <w:r>
        <w:rPr>
          <w:rFonts w:ascii="Cambria" w:eastAsia="Cambria" w:hAnsi="Cambria" w:cs="Cambria"/>
          <w:color w:val="1A1A1A"/>
          <w:sz w:val="22"/>
          <w:szCs w:val="22"/>
        </w:rPr>
        <w:t xml:space="preserve"> Deepen cultural connection through storytelling, language, and traditional arts.</w:t>
      </w:r>
    </w:p>
    <w:p w14:paraId="372BE413" w14:textId="77777777" w:rsidR="0046562E" w:rsidRDefault="00000000">
      <w:pPr>
        <w:spacing w:before="60" w:after="120" w:line="384" w:lineRule="auto"/>
      </w:pPr>
      <w:r>
        <w:rPr>
          <w:rFonts w:ascii="Cambria" w:eastAsia="Cambria" w:hAnsi="Cambria" w:cs="Cambria"/>
          <w:b/>
          <w:bCs/>
          <w:color w:val="1A1A1A"/>
          <w:sz w:val="22"/>
          <w:szCs w:val="22"/>
        </w:rPr>
        <w:t>Activities for All Ages:</w:t>
      </w:r>
    </w:p>
    <w:p w14:paraId="29D96FF7" w14:textId="77777777" w:rsidR="0046562E" w:rsidRDefault="00000000">
      <w:pPr>
        <w:pStyle w:val="ListParagraph"/>
        <w:numPr>
          <w:ilvl w:val="0"/>
          <w:numId w:val="1"/>
        </w:numPr>
        <w:spacing w:after="60" w:line="408" w:lineRule="auto"/>
      </w:pPr>
      <w:r>
        <w:rPr>
          <w:rFonts w:ascii="Cambria" w:eastAsia="Cambria" w:hAnsi="Cambria" w:cs="Cambria"/>
          <w:color w:val="1A1A1A"/>
          <w:sz w:val="22"/>
          <w:szCs w:val="22"/>
        </w:rPr>
        <w:t>Weekly storytelling circles — traditional Abenaki stories told outdoors</w:t>
      </w:r>
    </w:p>
    <w:p w14:paraId="15A92003" w14:textId="77777777" w:rsidR="0046562E" w:rsidRDefault="00000000">
      <w:pPr>
        <w:pStyle w:val="ListParagraph"/>
        <w:numPr>
          <w:ilvl w:val="0"/>
          <w:numId w:val="1"/>
        </w:numPr>
        <w:spacing w:after="60" w:line="408" w:lineRule="auto"/>
      </w:pPr>
      <w:r>
        <w:rPr>
          <w:rFonts w:ascii="Cambria" w:eastAsia="Cambria" w:hAnsi="Cambria" w:cs="Cambria"/>
          <w:color w:val="1A1A1A"/>
          <w:sz w:val="22"/>
          <w:szCs w:val="22"/>
        </w:rPr>
        <w:t>Abenaki language sessions — basic words, phrases, songs — nothing intimidating, everything welcoming</w:t>
      </w:r>
    </w:p>
    <w:p w14:paraId="143DDF4B" w14:textId="77777777" w:rsidR="0046562E" w:rsidRDefault="00000000">
      <w:pPr>
        <w:pStyle w:val="ListParagraph"/>
        <w:numPr>
          <w:ilvl w:val="0"/>
          <w:numId w:val="1"/>
        </w:numPr>
        <w:spacing w:after="60" w:line="408" w:lineRule="auto"/>
      </w:pPr>
      <w:r>
        <w:rPr>
          <w:rFonts w:ascii="Cambria" w:eastAsia="Cambria" w:hAnsi="Cambria" w:cs="Cambria"/>
          <w:color w:val="1A1A1A"/>
          <w:sz w:val="22"/>
          <w:szCs w:val="22"/>
        </w:rPr>
        <w:t>Traditional craft workshops: basket weaving, beadwork, drum making</w:t>
      </w:r>
    </w:p>
    <w:p w14:paraId="24AC0FAC" w14:textId="77777777" w:rsidR="0046562E" w:rsidRDefault="00000000">
      <w:pPr>
        <w:pStyle w:val="ListParagraph"/>
        <w:numPr>
          <w:ilvl w:val="0"/>
          <w:numId w:val="1"/>
        </w:numPr>
        <w:spacing w:after="60" w:line="408" w:lineRule="auto"/>
      </w:pPr>
      <w:r>
        <w:rPr>
          <w:rFonts w:ascii="Cambria" w:eastAsia="Cambria" w:hAnsi="Cambria" w:cs="Cambria"/>
          <w:color w:val="1A1A1A"/>
          <w:sz w:val="22"/>
          <w:szCs w:val="22"/>
        </w:rPr>
        <w:t>Outdoor cooking with traditional foods from the garden</w:t>
      </w:r>
    </w:p>
    <w:p w14:paraId="77E201A3" w14:textId="77777777" w:rsidR="0046562E" w:rsidRDefault="00000000">
      <w:pPr>
        <w:pStyle w:val="ListParagraph"/>
        <w:numPr>
          <w:ilvl w:val="0"/>
          <w:numId w:val="1"/>
        </w:numPr>
        <w:spacing w:after="60" w:line="408" w:lineRule="auto"/>
      </w:pPr>
      <w:r>
        <w:rPr>
          <w:rFonts w:ascii="Cambria" w:eastAsia="Cambria" w:hAnsi="Cambria" w:cs="Cambria"/>
          <w:color w:val="1A1A1A"/>
          <w:sz w:val="22"/>
          <w:szCs w:val="22"/>
        </w:rPr>
        <w:t>Youth day camps focused on land and water teachings</w:t>
      </w:r>
    </w:p>
    <w:p w14:paraId="3465C759" w14:textId="77777777" w:rsidR="0046562E" w:rsidRDefault="00000000">
      <w:pPr>
        <w:pStyle w:val="ListParagraph"/>
        <w:numPr>
          <w:ilvl w:val="0"/>
          <w:numId w:val="1"/>
        </w:numPr>
        <w:spacing w:after="60" w:line="408" w:lineRule="auto"/>
      </w:pPr>
      <w:r>
        <w:rPr>
          <w:rFonts w:ascii="Cambria" w:eastAsia="Cambria" w:hAnsi="Cambria" w:cs="Cambria"/>
          <w:color w:val="1A1A1A"/>
          <w:sz w:val="22"/>
          <w:szCs w:val="22"/>
        </w:rPr>
        <w:t>Elder-youth mentorship pairings — not formal, just time together on the land</w:t>
      </w:r>
    </w:p>
    <w:p w14:paraId="3F9D61FF" w14:textId="77777777" w:rsidR="0046562E" w:rsidRDefault="00000000">
      <w:pPr>
        <w:pStyle w:val="ListParagraph"/>
        <w:numPr>
          <w:ilvl w:val="0"/>
          <w:numId w:val="1"/>
        </w:numPr>
        <w:spacing w:after="60" w:line="408" w:lineRule="auto"/>
      </w:pPr>
      <w:r>
        <w:rPr>
          <w:rFonts w:ascii="Cambria" w:eastAsia="Cambria" w:hAnsi="Cambria" w:cs="Cambria"/>
          <w:color w:val="1A1A1A"/>
          <w:sz w:val="22"/>
          <w:szCs w:val="22"/>
        </w:rPr>
        <w:t>Community feast days using food from the garden</w:t>
      </w:r>
    </w:p>
    <w:p w14:paraId="13C5441D" w14:textId="77777777" w:rsidR="0046562E" w:rsidRDefault="0046562E">
      <w:pPr>
        <w:spacing w:before="24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344"/>
      </w:tblGrid>
      <w:tr w:rsidR="0046562E" w14:paraId="54D9E5A3" w14:textId="77777777">
        <w:tc>
          <w:tcPr>
            <w:tcW w:w="0" w:type="auto"/>
            <w:tcBorders>
              <w:top w:val="single" w:sz="6" w:space="0" w:color="2D4A1E"/>
              <w:left w:val="single" w:sz="6" w:space="0" w:color="2D4A1E"/>
              <w:bottom w:val="single" w:sz="6" w:space="0" w:color="2D4A1E"/>
              <w:right w:val="single" w:sz="6" w:space="0" w:color="2D4A1E"/>
            </w:tcBorders>
            <w:shd w:val="clear" w:color="auto" w:fill="F9F5F0"/>
            <w:tcMar>
              <w:top w:w="180" w:type="dxa"/>
              <w:left w:w="180" w:type="dxa"/>
              <w:bottom w:w="180" w:type="dxa"/>
              <w:right w:w="180" w:type="dxa"/>
            </w:tcMar>
          </w:tcPr>
          <w:p w14:paraId="11D2C329" w14:textId="77777777" w:rsidR="0046562E" w:rsidRDefault="00000000">
            <w:pPr>
              <w:spacing w:after="60" w:line="384" w:lineRule="auto"/>
            </w:pPr>
            <w:r>
              <w:rPr>
                <w:rFonts w:ascii="Cambria" w:eastAsia="Cambria" w:hAnsi="Cambria" w:cs="Cambria"/>
                <w:b/>
                <w:bCs/>
                <w:color w:val="2D4A1E"/>
                <w:sz w:val="22"/>
                <w:szCs w:val="22"/>
              </w:rPr>
              <w:t>Why This Works</w:t>
            </w:r>
          </w:p>
          <w:p w14:paraId="5D95BF54" w14:textId="77777777" w:rsidR="0046562E" w:rsidRDefault="00000000">
            <w:pPr>
              <w:spacing w:after="120" w:line="384" w:lineRule="auto"/>
            </w:pPr>
            <w:r>
              <w:rPr>
                <w:rFonts w:ascii="Cambria" w:eastAsia="Cambria" w:hAnsi="Cambria" w:cs="Cambria"/>
                <w:i/>
                <w:iCs/>
                <w:color w:val="1A1A1A"/>
                <w:sz w:val="22"/>
                <w:szCs w:val="22"/>
              </w:rPr>
              <w:t>"Summer is when people want to be outside. We meet them where they are — on the land, around the fire. No classrooms. No lectures. Just being together and learning by doing."</w:t>
            </w:r>
          </w:p>
        </w:tc>
      </w:tr>
    </w:tbl>
    <w:p w14:paraId="464B7C2D" w14:textId="77777777" w:rsidR="0046562E" w:rsidRDefault="0046562E">
      <w:pPr>
        <w:spacing w:after="240"/>
      </w:pPr>
    </w:p>
    <w:p w14:paraId="58E79BA5" w14:textId="77777777" w:rsidR="0046562E" w:rsidRDefault="0046562E">
      <w:pPr>
        <w:spacing w:before="24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344"/>
      </w:tblGrid>
      <w:tr w:rsidR="0046562E" w14:paraId="268D396D" w14:textId="77777777">
        <w:tc>
          <w:tcPr>
            <w:tcW w:w="0" w:type="auto"/>
            <w:tcBorders>
              <w:top w:val="single" w:sz="6" w:space="0" w:color="2D4A1E"/>
              <w:left w:val="single" w:sz="6" w:space="0" w:color="2D4A1E"/>
              <w:bottom w:val="single" w:sz="6" w:space="0" w:color="2D4A1E"/>
              <w:right w:val="single" w:sz="6" w:space="0" w:color="2D4A1E"/>
            </w:tcBorders>
            <w:shd w:val="clear" w:color="auto" w:fill="EEF3E8"/>
            <w:tcMar>
              <w:top w:w="120" w:type="dxa"/>
              <w:left w:w="180" w:type="dxa"/>
              <w:bottom w:w="120" w:type="dxa"/>
              <w:right w:w="180" w:type="dxa"/>
            </w:tcMar>
          </w:tcPr>
          <w:p w14:paraId="484AE5DA" w14:textId="77777777" w:rsidR="0046562E" w:rsidRDefault="00000000">
            <w:pPr>
              <w:pStyle w:val="Heading3"/>
              <w:spacing w:after="120" w:line="312" w:lineRule="auto"/>
            </w:pPr>
            <w:r>
              <w:rPr>
                <w:color w:val="2D4A1E"/>
              </w:rPr>
              <w:t>🍂 TAGWAGIWI (Fall) — Season of Harvest</w:t>
            </w:r>
          </w:p>
          <w:p w14:paraId="7C60BF06" w14:textId="77777777" w:rsidR="0046562E" w:rsidRDefault="00000000">
            <w:pPr>
              <w:spacing w:after="120" w:line="384" w:lineRule="auto"/>
            </w:pPr>
            <w:r>
              <w:rPr>
                <w:rFonts w:ascii="Cambria" w:eastAsia="Cambria" w:hAnsi="Cambria" w:cs="Cambria"/>
                <w:i/>
                <w:iCs/>
                <w:color w:val="5C3D1A"/>
                <w:sz w:val="20"/>
                <w:szCs w:val="20"/>
              </w:rPr>
              <w:t>Theme: "Gathering What We've Grown"</w:t>
            </w:r>
          </w:p>
        </w:tc>
      </w:tr>
    </w:tbl>
    <w:p w14:paraId="12E0C1F9" w14:textId="77777777" w:rsidR="0046562E" w:rsidRDefault="0046562E">
      <w:pPr>
        <w:spacing w:after="240"/>
      </w:pPr>
    </w:p>
    <w:p w14:paraId="537E29D9" w14:textId="77777777" w:rsidR="0046562E" w:rsidRDefault="00000000">
      <w:pPr>
        <w:spacing w:before="60" w:after="120" w:line="384" w:lineRule="auto"/>
      </w:pPr>
      <w:r>
        <w:rPr>
          <w:rFonts w:ascii="Cambria" w:eastAsia="Cambria" w:hAnsi="Cambria" w:cs="Cambria"/>
          <w:b/>
          <w:bCs/>
          <w:color w:val="1A1A1A"/>
          <w:sz w:val="22"/>
          <w:szCs w:val="22"/>
        </w:rPr>
        <w:t>Purpose:</w:t>
      </w:r>
      <w:r>
        <w:rPr>
          <w:rFonts w:ascii="Cambria" w:eastAsia="Cambria" w:hAnsi="Cambria" w:cs="Cambria"/>
          <w:color w:val="1A1A1A"/>
          <w:sz w:val="22"/>
          <w:szCs w:val="22"/>
        </w:rPr>
        <w:t xml:space="preserve"> Celebrate accomplishments, harvest food, document knowledge, and build skills.</w:t>
      </w:r>
    </w:p>
    <w:p w14:paraId="2A18531C" w14:textId="77777777" w:rsidR="0046562E" w:rsidRDefault="00000000">
      <w:pPr>
        <w:spacing w:before="60" w:after="120" w:line="384" w:lineRule="auto"/>
      </w:pPr>
      <w:r>
        <w:rPr>
          <w:rFonts w:ascii="Cambria" w:eastAsia="Cambria" w:hAnsi="Cambria" w:cs="Cambria"/>
          <w:b/>
          <w:bCs/>
          <w:color w:val="1A1A1A"/>
          <w:sz w:val="22"/>
          <w:szCs w:val="22"/>
        </w:rPr>
        <w:t>Activities for All Ages:</w:t>
      </w:r>
    </w:p>
    <w:p w14:paraId="02391485" w14:textId="77777777" w:rsidR="0046562E" w:rsidRDefault="00000000">
      <w:pPr>
        <w:pStyle w:val="ListParagraph"/>
        <w:numPr>
          <w:ilvl w:val="0"/>
          <w:numId w:val="1"/>
        </w:numPr>
        <w:spacing w:after="60" w:line="408" w:lineRule="auto"/>
      </w:pPr>
      <w:r>
        <w:rPr>
          <w:rFonts w:ascii="Cambria" w:eastAsia="Cambria" w:hAnsi="Cambria" w:cs="Cambria"/>
          <w:color w:val="1A1A1A"/>
          <w:sz w:val="22"/>
          <w:szCs w:val="22"/>
        </w:rPr>
        <w:t>Community harvest festival — families gather food from the garden together</w:t>
      </w:r>
    </w:p>
    <w:p w14:paraId="62D4E065" w14:textId="77777777" w:rsidR="0046562E" w:rsidRDefault="00000000">
      <w:pPr>
        <w:pStyle w:val="ListParagraph"/>
        <w:numPr>
          <w:ilvl w:val="0"/>
          <w:numId w:val="1"/>
        </w:numPr>
        <w:spacing w:after="60" w:line="408" w:lineRule="auto"/>
      </w:pPr>
      <w:r>
        <w:rPr>
          <w:rFonts w:ascii="Cambria" w:eastAsia="Cambria" w:hAnsi="Cambria" w:cs="Cambria"/>
          <w:color w:val="1A1A1A"/>
          <w:sz w:val="22"/>
          <w:szCs w:val="22"/>
        </w:rPr>
        <w:t>Food preservation workshops: drying, smoking, canning — traditional and modern methods side by side</w:t>
      </w:r>
    </w:p>
    <w:p w14:paraId="1BB177BC" w14:textId="77777777" w:rsidR="0046562E" w:rsidRDefault="00000000">
      <w:pPr>
        <w:pStyle w:val="ListParagraph"/>
        <w:numPr>
          <w:ilvl w:val="0"/>
          <w:numId w:val="1"/>
        </w:numPr>
        <w:spacing w:after="60" w:line="408" w:lineRule="auto"/>
      </w:pPr>
      <w:r>
        <w:rPr>
          <w:rFonts w:ascii="Cambria" w:eastAsia="Cambria" w:hAnsi="Cambria" w:cs="Cambria"/>
          <w:color w:val="1A1A1A"/>
          <w:sz w:val="22"/>
          <w:szCs w:val="22"/>
        </w:rPr>
        <w:t>Traditional medicine workshops — herbal identification, preparation, and uses, taught by those who carry this knowledge</w:t>
      </w:r>
    </w:p>
    <w:p w14:paraId="024B2724" w14:textId="77777777" w:rsidR="0046562E" w:rsidRDefault="00000000">
      <w:pPr>
        <w:pStyle w:val="ListParagraph"/>
        <w:numPr>
          <w:ilvl w:val="0"/>
          <w:numId w:val="1"/>
        </w:numPr>
        <w:spacing w:after="60" w:line="408" w:lineRule="auto"/>
      </w:pPr>
      <w:r>
        <w:rPr>
          <w:rFonts w:ascii="Cambria" w:eastAsia="Cambria" w:hAnsi="Cambria" w:cs="Cambria"/>
          <w:color w:val="1A1A1A"/>
          <w:sz w:val="22"/>
          <w:szCs w:val="22"/>
        </w:rPr>
        <w:t>Community oral history project — recording elders' stories and memories</w:t>
      </w:r>
    </w:p>
    <w:p w14:paraId="18293A44" w14:textId="77777777" w:rsidR="0046562E" w:rsidRDefault="00000000">
      <w:pPr>
        <w:pStyle w:val="ListParagraph"/>
        <w:numPr>
          <w:ilvl w:val="0"/>
          <w:numId w:val="1"/>
        </w:numPr>
        <w:spacing w:after="60" w:line="408" w:lineRule="auto"/>
      </w:pPr>
      <w:r>
        <w:rPr>
          <w:rFonts w:ascii="Cambria" w:eastAsia="Cambria" w:hAnsi="Cambria" w:cs="Cambria"/>
          <w:color w:val="1A1A1A"/>
          <w:sz w:val="22"/>
          <w:szCs w:val="22"/>
        </w:rPr>
        <w:t>Youth art projects documenting what they learned through the year</w:t>
      </w:r>
    </w:p>
    <w:p w14:paraId="00AD004D" w14:textId="77777777" w:rsidR="0046562E" w:rsidRDefault="00000000">
      <w:pPr>
        <w:pStyle w:val="ListParagraph"/>
        <w:numPr>
          <w:ilvl w:val="0"/>
          <w:numId w:val="1"/>
        </w:numPr>
        <w:spacing w:after="60" w:line="408" w:lineRule="auto"/>
      </w:pPr>
      <w:r>
        <w:rPr>
          <w:rFonts w:ascii="Cambria" w:eastAsia="Cambria" w:hAnsi="Cambria" w:cs="Cambria"/>
          <w:color w:val="1A1A1A"/>
          <w:sz w:val="22"/>
          <w:szCs w:val="22"/>
        </w:rPr>
        <w:t>"Skills Circle" — members teach each other anything they know (sewing, woodworking, cooking, beading, technology)</w:t>
      </w:r>
    </w:p>
    <w:p w14:paraId="07F139EE" w14:textId="77777777" w:rsidR="0046562E" w:rsidRDefault="00000000">
      <w:pPr>
        <w:pStyle w:val="ListParagraph"/>
        <w:numPr>
          <w:ilvl w:val="0"/>
          <w:numId w:val="1"/>
        </w:numPr>
        <w:spacing w:after="60" w:line="408" w:lineRule="auto"/>
      </w:pPr>
      <w:r>
        <w:rPr>
          <w:rFonts w:ascii="Cambria" w:eastAsia="Cambria" w:hAnsi="Cambria" w:cs="Cambria"/>
          <w:color w:val="1A1A1A"/>
          <w:sz w:val="22"/>
          <w:szCs w:val="22"/>
        </w:rPr>
        <w:t>First community photo and memory archive day</w:t>
      </w:r>
    </w:p>
    <w:p w14:paraId="4C481C87" w14:textId="77777777" w:rsidR="0046562E" w:rsidRDefault="0046562E">
      <w:pPr>
        <w:spacing w:before="24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344"/>
      </w:tblGrid>
      <w:tr w:rsidR="0046562E" w14:paraId="43904286" w14:textId="77777777">
        <w:tc>
          <w:tcPr>
            <w:tcW w:w="0" w:type="auto"/>
            <w:tcBorders>
              <w:top w:val="single" w:sz="6" w:space="0" w:color="2D4A1E"/>
              <w:left w:val="single" w:sz="6" w:space="0" w:color="2D4A1E"/>
              <w:bottom w:val="single" w:sz="6" w:space="0" w:color="2D4A1E"/>
              <w:right w:val="single" w:sz="6" w:space="0" w:color="2D4A1E"/>
            </w:tcBorders>
            <w:shd w:val="clear" w:color="auto" w:fill="F9F5F0"/>
            <w:tcMar>
              <w:top w:w="180" w:type="dxa"/>
              <w:left w:w="180" w:type="dxa"/>
              <w:bottom w:w="180" w:type="dxa"/>
              <w:right w:w="180" w:type="dxa"/>
            </w:tcMar>
          </w:tcPr>
          <w:p w14:paraId="057B4DD0" w14:textId="77777777" w:rsidR="0046562E" w:rsidRDefault="00000000">
            <w:pPr>
              <w:spacing w:after="60" w:line="384" w:lineRule="auto"/>
            </w:pPr>
            <w:r>
              <w:rPr>
                <w:rFonts w:ascii="Cambria" w:eastAsia="Cambria" w:hAnsi="Cambria" w:cs="Cambria"/>
                <w:b/>
                <w:bCs/>
                <w:color w:val="2D4A1E"/>
                <w:sz w:val="22"/>
                <w:szCs w:val="22"/>
              </w:rPr>
              <w:t>Why This Works</w:t>
            </w:r>
          </w:p>
          <w:p w14:paraId="6664C96D" w14:textId="77777777" w:rsidR="0046562E" w:rsidRDefault="00000000">
            <w:pPr>
              <w:spacing w:after="120" w:line="384" w:lineRule="auto"/>
            </w:pPr>
            <w:r>
              <w:rPr>
                <w:rFonts w:ascii="Cambria" w:eastAsia="Cambria" w:hAnsi="Cambria" w:cs="Cambria"/>
                <w:i/>
                <w:iCs/>
                <w:color w:val="1A1A1A"/>
                <w:sz w:val="22"/>
                <w:szCs w:val="22"/>
              </w:rPr>
              <w:t>"Fall is about gratitude and abundance. When people see what they built together, when they taste the food they grew, when they hear their grandmother's story recorded — they feel it. That feeling is what brings them back."</w:t>
            </w:r>
          </w:p>
        </w:tc>
      </w:tr>
    </w:tbl>
    <w:p w14:paraId="1054E60D" w14:textId="77777777" w:rsidR="0046562E" w:rsidRDefault="0046562E">
      <w:pPr>
        <w:spacing w:after="240"/>
      </w:pPr>
    </w:p>
    <w:p w14:paraId="240A2C42" w14:textId="77777777" w:rsidR="0046562E" w:rsidRDefault="0046562E">
      <w:pPr>
        <w:spacing w:before="24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344"/>
      </w:tblGrid>
      <w:tr w:rsidR="0046562E" w14:paraId="0F97E31B" w14:textId="77777777">
        <w:tc>
          <w:tcPr>
            <w:tcW w:w="0" w:type="auto"/>
            <w:tcBorders>
              <w:top w:val="single" w:sz="6" w:space="0" w:color="2D4A1E"/>
              <w:left w:val="single" w:sz="6" w:space="0" w:color="2D4A1E"/>
              <w:bottom w:val="single" w:sz="6" w:space="0" w:color="2D4A1E"/>
              <w:right w:val="single" w:sz="6" w:space="0" w:color="2D4A1E"/>
            </w:tcBorders>
            <w:shd w:val="clear" w:color="auto" w:fill="EEF3E8"/>
            <w:tcMar>
              <w:top w:w="120" w:type="dxa"/>
              <w:left w:w="180" w:type="dxa"/>
              <w:bottom w:w="120" w:type="dxa"/>
              <w:right w:w="180" w:type="dxa"/>
            </w:tcMar>
          </w:tcPr>
          <w:p w14:paraId="3550A7E9" w14:textId="77777777" w:rsidR="0046562E" w:rsidRDefault="00000000">
            <w:pPr>
              <w:pStyle w:val="Heading3"/>
              <w:spacing w:after="120" w:line="312" w:lineRule="auto"/>
            </w:pPr>
            <w:r>
              <w:rPr>
                <w:color w:val="2D4A1E"/>
              </w:rPr>
              <w:t>❄ PEPONIWI (Winter) — Season of Rest and Planning</w:t>
            </w:r>
          </w:p>
          <w:p w14:paraId="72465781" w14:textId="77777777" w:rsidR="0046562E" w:rsidRDefault="00000000">
            <w:pPr>
              <w:spacing w:after="120" w:line="384" w:lineRule="auto"/>
            </w:pPr>
            <w:r>
              <w:rPr>
                <w:rFonts w:ascii="Cambria" w:eastAsia="Cambria" w:hAnsi="Cambria" w:cs="Cambria"/>
                <w:i/>
                <w:iCs/>
                <w:color w:val="5C3D1A"/>
                <w:sz w:val="20"/>
                <w:szCs w:val="20"/>
              </w:rPr>
              <w:t>Theme: "Tending the Fire"</w:t>
            </w:r>
          </w:p>
        </w:tc>
      </w:tr>
    </w:tbl>
    <w:p w14:paraId="50F0445F" w14:textId="77777777" w:rsidR="0046562E" w:rsidRDefault="0046562E">
      <w:pPr>
        <w:spacing w:after="240"/>
      </w:pPr>
    </w:p>
    <w:p w14:paraId="2C7BC7E1" w14:textId="77777777" w:rsidR="0046562E" w:rsidRDefault="00000000">
      <w:pPr>
        <w:spacing w:before="60" w:after="120" w:line="384" w:lineRule="auto"/>
      </w:pPr>
      <w:r>
        <w:rPr>
          <w:rFonts w:ascii="Cambria" w:eastAsia="Cambria" w:hAnsi="Cambria" w:cs="Cambria"/>
          <w:b/>
          <w:bCs/>
          <w:color w:val="1A1A1A"/>
          <w:sz w:val="22"/>
          <w:szCs w:val="22"/>
        </w:rPr>
        <w:t>Purpose:</w:t>
      </w:r>
      <w:r>
        <w:rPr>
          <w:rFonts w:ascii="Cambria" w:eastAsia="Cambria" w:hAnsi="Cambria" w:cs="Cambria"/>
          <w:color w:val="1A1A1A"/>
          <w:sz w:val="22"/>
          <w:szCs w:val="22"/>
        </w:rPr>
        <w:t xml:space="preserve"> Reflect, plan, learn new skills, and build capacity for the next year.</w:t>
      </w:r>
    </w:p>
    <w:p w14:paraId="23AFD4A3" w14:textId="77777777" w:rsidR="0046562E" w:rsidRDefault="00000000">
      <w:pPr>
        <w:spacing w:before="60" w:after="120" w:line="384" w:lineRule="auto"/>
      </w:pPr>
      <w:r>
        <w:rPr>
          <w:rFonts w:ascii="Cambria" w:eastAsia="Cambria" w:hAnsi="Cambria" w:cs="Cambria"/>
          <w:b/>
          <w:bCs/>
          <w:color w:val="1A1A1A"/>
          <w:sz w:val="22"/>
          <w:szCs w:val="22"/>
        </w:rPr>
        <w:t>Activities for All Ages:</w:t>
      </w:r>
    </w:p>
    <w:p w14:paraId="2B7D3926" w14:textId="77777777" w:rsidR="0046562E" w:rsidRDefault="00000000">
      <w:pPr>
        <w:pStyle w:val="ListParagraph"/>
        <w:numPr>
          <w:ilvl w:val="0"/>
          <w:numId w:val="1"/>
        </w:numPr>
        <w:spacing w:after="60" w:line="408" w:lineRule="auto"/>
      </w:pPr>
      <w:r>
        <w:rPr>
          <w:rFonts w:ascii="Cambria" w:eastAsia="Cambria" w:hAnsi="Cambria" w:cs="Cambria"/>
          <w:color w:val="1A1A1A"/>
          <w:sz w:val="22"/>
          <w:szCs w:val="22"/>
        </w:rPr>
        <w:t>Indoor language circles — deeper Abenaki language learning through games and songs</w:t>
      </w:r>
    </w:p>
    <w:p w14:paraId="7E0628AA" w14:textId="77777777" w:rsidR="0046562E" w:rsidRDefault="00000000">
      <w:pPr>
        <w:pStyle w:val="ListParagraph"/>
        <w:numPr>
          <w:ilvl w:val="0"/>
          <w:numId w:val="1"/>
        </w:numPr>
        <w:spacing w:after="60" w:line="408" w:lineRule="auto"/>
      </w:pPr>
      <w:r>
        <w:rPr>
          <w:rFonts w:ascii="Cambria" w:eastAsia="Cambria" w:hAnsi="Cambria" w:cs="Cambria"/>
          <w:color w:val="1A1A1A"/>
          <w:sz w:val="22"/>
          <w:szCs w:val="22"/>
        </w:rPr>
        <w:t>Storytelling nights — winter is the traditional Abenaki storytelling season</w:t>
      </w:r>
    </w:p>
    <w:p w14:paraId="4D52F4FF" w14:textId="77777777" w:rsidR="0046562E" w:rsidRDefault="00000000">
      <w:pPr>
        <w:pStyle w:val="ListParagraph"/>
        <w:numPr>
          <w:ilvl w:val="0"/>
          <w:numId w:val="1"/>
        </w:numPr>
        <w:spacing w:after="60" w:line="408" w:lineRule="auto"/>
      </w:pPr>
      <w:r>
        <w:rPr>
          <w:rFonts w:ascii="Cambria" w:eastAsia="Cambria" w:hAnsi="Cambria" w:cs="Cambria"/>
          <w:color w:val="1A1A1A"/>
          <w:sz w:val="22"/>
          <w:szCs w:val="22"/>
        </w:rPr>
        <w:t>Grant writing and fundraising workshops for interested members</w:t>
      </w:r>
    </w:p>
    <w:p w14:paraId="028DC291" w14:textId="77777777" w:rsidR="0046562E" w:rsidRDefault="00000000">
      <w:pPr>
        <w:pStyle w:val="ListParagraph"/>
        <w:numPr>
          <w:ilvl w:val="0"/>
          <w:numId w:val="1"/>
        </w:numPr>
        <w:spacing w:after="60" w:line="408" w:lineRule="auto"/>
      </w:pPr>
      <w:r>
        <w:rPr>
          <w:rFonts w:ascii="Cambria" w:eastAsia="Cambria" w:hAnsi="Cambria" w:cs="Cambria"/>
          <w:color w:val="1A1A1A"/>
          <w:sz w:val="22"/>
          <w:szCs w:val="22"/>
        </w:rPr>
        <w:t>Planning sessions for the next year's garden and programs — open to everyone, not just council</w:t>
      </w:r>
    </w:p>
    <w:p w14:paraId="136DE5AF" w14:textId="77777777" w:rsidR="0046562E" w:rsidRDefault="00000000">
      <w:pPr>
        <w:pStyle w:val="ListParagraph"/>
        <w:numPr>
          <w:ilvl w:val="0"/>
          <w:numId w:val="1"/>
        </w:numPr>
        <w:spacing w:after="60" w:line="408" w:lineRule="auto"/>
      </w:pPr>
      <w:r>
        <w:rPr>
          <w:rFonts w:ascii="Cambria" w:eastAsia="Cambria" w:hAnsi="Cambria" w:cs="Cambria"/>
          <w:color w:val="1A1A1A"/>
          <w:sz w:val="22"/>
          <w:szCs w:val="22"/>
        </w:rPr>
        <w:t>Youth leadership development — teens help plan next year's activities</w:t>
      </w:r>
    </w:p>
    <w:p w14:paraId="7A11161B" w14:textId="77777777" w:rsidR="0046562E" w:rsidRDefault="00000000">
      <w:pPr>
        <w:pStyle w:val="ListParagraph"/>
        <w:numPr>
          <w:ilvl w:val="0"/>
          <w:numId w:val="1"/>
        </w:numPr>
        <w:spacing w:after="60" w:line="408" w:lineRule="auto"/>
      </w:pPr>
      <w:r>
        <w:rPr>
          <w:rFonts w:ascii="Cambria" w:eastAsia="Cambria" w:hAnsi="Cambria" w:cs="Cambria"/>
          <w:color w:val="1A1A1A"/>
          <w:sz w:val="22"/>
          <w:szCs w:val="22"/>
        </w:rPr>
        <w:t>Craft circles: beadwork, sewing, regalia-making — social and productive</w:t>
      </w:r>
    </w:p>
    <w:p w14:paraId="7C8A0F1A" w14:textId="77777777" w:rsidR="0046562E" w:rsidRDefault="00000000">
      <w:pPr>
        <w:pStyle w:val="ListParagraph"/>
        <w:numPr>
          <w:ilvl w:val="0"/>
          <w:numId w:val="1"/>
        </w:numPr>
        <w:spacing w:after="60" w:line="408" w:lineRule="auto"/>
      </w:pPr>
      <w:r>
        <w:rPr>
          <w:rFonts w:ascii="Cambria" w:eastAsia="Cambria" w:hAnsi="Cambria" w:cs="Cambria"/>
          <w:color w:val="1A1A1A"/>
          <w:sz w:val="22"/>
          <w:szCs w:val="22"/>
        </w:rPr>
        <w:t>Community potlucks and social gatherings — just to be together</w:t>
      </w:r>
    </w:p>
    <w:p w14:paraId="57725E0B" w14:textId="77777777" w:rsidR="0046562E" w:rsidRDefault="00000000">
      <w:pPr>
        <w:pStyle w:val="ListParagraph"/>
        <w:numPr>
          <w:ilvl w:val="0"/>
          <w:numId w:val="1"/>
        </w:numPr>
        <w:spacing w:after="60" w:line="408" w:lineRule="auto"/>
      </w:pPr>
      <w:r>
        <w:rPr>
          <w:rFonts w:ascii="Cambria" w:eastAsia="Cambria" w:hAnsi="Cambria" w:cs="Cambria"/>
          <w:color w:val="1A1A1A"/>
          <w:sz w:val="22"/>
          <w:szCs w:val="22"/>
        </w:rPr>
        <w:t>Document and celebrate the year's accomplishments</w:t>
      </w:r>
    </w:p>
    <w:p w14:paraId="598EA0BD" w14:textId="77777777" w:rsidR="0046562E" w:rsidRDefault="0046562E">
      <w:pPr>
        <w:spacing w:before="24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344"/>
      </w:tblGrid>
      <w:tr w:rsidR="0046562E" w14:paraId="5EA25AFD" w14:textId="77777777">
        <w:tc>
          <w:tcPr>
            <w:tcW w:w="0" w:type="auto"/>
            <w:tcBorders>
              <w:top w:val="single" w:sz="6" w:space="0" w:color="2D4A1E"/>
              <w:left w:val="single" w:sz="6" w:space="0" w:color="2D4A1E"/>
              <w:bottom w:val="single" w:sz="6" w:space="0" w:color="2D4A1E"/>
              <w:right w:val="single" w:sz="6" w:space="0" w:color="2D4A1E"/>
            </w:tcBorders>
            <w:shd w:val="clear" w:color="auto" w:fill="F9F5F0"/>
            <w:tcMar>
              <w:top w:w="180" w:type="dxa"/>
              <w:left w:w="180" w:type="dxa"/>
              <w:bottom w:w="180" w:type="dxa"/>
              <w:right w:w="180" w:type="dxa"/>
            </w:tcMar>
          </w:tcPr>
          <w:p w14:paraId="4FB95D35" w14:textId="77777777" w:rsidR="0046562E" w:rsidRDefault="00000000">
            <w:pPr>
              <w:spacing w:after="60" w:line="384" w:lineRule="auto"/>
            </w:pPr>
            <w:r>
              <w:rPr>
                <w:rFonts w:ascii="Cambria" w:eastAsia="Cambria" w:hAnsi="Cambria" w:cs="Cambria"/>
                <w:b/>
                <w:bCs/>
                <w:color w:val="2D4A1E"/>
                <w:sz w:val="22"/>
                <w:szCs w:val="22"/>
              </w:rPr>
              <w:t>Why This Works</w:t>
            </w:r>
          </w:p>
          <w:p w14:paraId="15399F56" w14:textId="77777777" w:rsidR="0046562E" w:rsidRDefault="00000000">
            <w:pPr>
              <w:spacing w:after="120" w:line="384" w:lineRule="auto"/>
            </w:pPr>
            <w:r>
              <w:rPr>
                <w:rFonts w:ascii="Cambria" w:eastAsia="Cambria" w:hAnsi="Cambria" w:cs="Cambria"/>
                <w:i/>
                <w:iCs/>
                <w:color w:val="1A1A1A"/>
                <w:sz w:val="22"/>
                <w:szCs w:val="22"/>
              </w:rPr>
              <w:t xml:space="preserve">"Winter is when Abenaki people have always gathered indoors to tell stories, share knowledge, and plan for spring. We </w:t>
            </w:r>
            <w:proofErr w:type="spellStart"/>
            <w:r>
              <w:rPr>
                <w:rFonts w:ascii="Cambria" w:eastAsia="Cambria" w:hAnsi="Cambria" w:cs="Cambria"/>
                <w:i/>
                <w:iCs/>
                <w:color w:val="1A1A1A"/>
                <w:sz w:val="22"/>
                <w:szCs w:val="22"/>
              </w:rPr>
              <w:t>honour</w:t>
            </w:r>
            <w:proofErr w:type="spellEnd"/>
            <w:r>
              <w:rPr>
                <w:rFonts w:ascii="Cambria" w:eastAsia="Cambria" w:hAnsi="Cambria" w:cs="Cambria"/>
                <w:i/>
                <w:iCs/>
                <w:color w:val="1A1A1A"/>
                <w:sz w:val="22"/>
                <w:szCs w:val="22"/>
              </w:rPr>
              <w:t xml:space="preserve"> that. And we use this time to build the skills we need — like grant writing — so we're not dependent on a single person ever again."</w:t>
            </w:r>
          </w:p>
        </w:tc>
      </w:tr>
    </w:tbl>
    <w:p w14:paraId="15899752" w14:textId="77777777" w:rsidR="0046562E" w:rsidRDefault="0046562E">
      <w:pPr>
        <w:spacing w:after="240"/>
      </w:pPr>
    </w:p>
    <w:p w14:paraId="5A7EDE7C" w14:textId="77777777" w:rsidR="0046562E" w:rsidRDefault="0046562E">
      <w:pPr>
        <w:pBdr>
          <w:bottom w:val="single" w:sz="6" w:space="0" w:color="1A1A1A"/>
        </w:pBdr>
        <w:spacing w:before="240" w:after="240"/>
      </w:pPr>
    </w:p>
    <w:p w14:paraId="502A0FA4" w14:textId="77777777" w:rsidR="0046562E" w:rsidRDefault="00000000">
      <w:pPr>
        <w:pStyle w:val="Heading1"/>
        <w:spacing w:before="480" w:after="120" w:line="312" w:lineRule="auto"/>
      </w:pPr>
      <w:r>
        <w:rPr>
          <w:rFonts w:ascii="Cambria" w:eastAsia="Cambria" w:hAnsi="Cambria" w:cs="Cambria"/>
          <w:color w:val="2D4A1E"/>
        </w:rPr>
        <w:t>3. They Don't Need to Be Convinced — They Need to Be Invited</w:t>
      </w:r>
    </w:p>
    <w:p w14:paraId="78A6E330" w14:textId="77777777" w:rsidR="0046562E" w:rsidRDefault="00000000">
      <w:pPr>
        <w:spacing w:before="60" w:after="120" w:line="384" w:lineRule="auto"/>
      </w:pPr>
      <w:r>
        <w:rPr>
          <w:rFonts w:ascii="Cambria" w:eastAsia="Cambria" w:hAnsi="Cambria" w:cs="Cambria"/>
          <w:color w:val="1A1A1A"/>
          <w:sz w:val="22"/>
          <w:szCs w:val="22"/>
        </w:rPr>
        <w:t>This may be the most important section in this entire document. Programs don't fail because people don't care. They fail because people don't feel welcome, don't feel needed, or don't see themselves in what's being offered. Here is how we change that.</w:t>
      </w:r>
    </w:p>
    <w:p w14:paraId="356695C2" w14:textId="77777777" w:rsidR="0046562E" w:rsidRDefault="00000000">
      <w:pPr>
        <w:pStyle w:val="Heading2"/>
        <w:spacing w:before="360" w:after="120" w:line="312" w:lineRule="auto"/>
      </w:pPr>
      <w:r>
        <w:rPr>
          <w:rFonts w:ascii="Cambria" w:eastAsia="Cambria" w:hAnsi="Cambria" w:cs="Cambria"/>
          <w:color w:val="2D4A1E"/>
        </w:rPr>
        <w:t>3.1 Start with Food, Always</w:t>
      </w:r>
    </w:p>
    <w:p w14:paraId="3B8C0DEA" w14:textId="77777777" w:rsidR="0046562E" w:rsidRDefault="00000000">
      <w:pPr>
        <w:spacing w:before="60" w:after="120" w:line="384" w:lineRule="auto"/>
      </w:pPr>
      <w:r>
        <w:rPr>
          <w:rFonts w:ascii="Cambria" w:eastAsia="Cambria" w:hAnsi="Cambria" w:cs="Cambria"/>
          <w:color w:val="1A1A1A"/>
          <w:sz w:val="22"/>
          <w:szCs w:val="22"/>
        </w:rPr>
        <w:t>Every single activity includes a meal or snack. This is not optional — it is foundational. People come for food and stay for community. The community garden provides the food. Members eat what they grow together. A shared meal is the oldest form of belonging there is.</w:t>
      </w:r>
    </w:p>
    <w:p w14:paraId="06FEAD11" w14:textId="77777777" w:rsidR="0046562E" w:rsidRDefault="00000000">
      <w:pPr>
        <w:pStyle w:val="Heading2"/>
        <w:spacing w:before="360" w:after="120" w:line="312" w:lineRule="auto"/>
      </w:pPr>
      <w:r>
        <w:rPr>
          <w:rFonts w:ascii="Cambria" w:eastAsia="Cambria" w:hAnsi="Cambria" w:cs="Cambria"/>
          <w:color w:val="2D4A1E"/>
        </w:rPr>
        <w:t>3.2 No Meetings — Gatherings</w:t>
      </w:r>
    </w:p>
    <w:p w14:paraId="73421D98" w14:textId="77777777" w:rsidR="0046562E" w:rsidRDefault="00000000">
      <w:pPr>
        <w:spacing w:before="60" w:after="120" w:line="384" w:lineRule="auto"/>
      </w:pPr>
      <w:r>
        <w:rPr>
          <w:rFonts w:ascii="Cambria" w:eastAsia="Cambria" w:hAnsi="Cambria" w:cs="Cambria"/>
          <w:color w:val="1A1A1A"/>
          <w:sz w:val="22"/>
          <w:szCs w:val="22"/>
        </w:rPr>
        <w:t xml:space="preserve">We stop calling things "meetings." We call them gatherings, circles, workdays, feast days. Business still happens — decisions get </w:t>
      </w:r>
      <w:proofErr w:type="gramStart"/>
      <w:r>
        <w:rPr>
          <w:rFonts w:ascii="Cambria" w:eastAsia="Cambria" w:hAnsi="Cambria" w:cs="Cambria"/>
          <w:color w:val="1A1A1A"/>
          <w:sz w:val="22"/>
          <w:szCs w:val="22"/>
        </w:rPr>
        <w:t>made,</w:t>
      </w:r>
      <w:proofErr w:type="gramEnd"/>
      <w:r>
        <w:rPr>
          <w:rFonts w:ascii="Cambria" w:eastAsia="Cambria" w:hAnsi="Cambria" w:cs="Cambria"/>
          <w:color w:val="1A1A1A"/>
          <w:sz w:val="22"/>
          <w:szCs w:val="22"/>
        </w:rPr>
        <w:t xml:space="preserve"> plans get discussed — but it happens while people are doing something together. Shelling beans, tending the fire, walking the trails. When hands are busy, hearts open up.</w:t>
      </w:r>
    </w:p>
    <w:p w14:paraId="4A7647CE" w14:textId="77777777" w:rsidR="0046562E" w:rsidRDefault="00000000">
      <w:pPr>
        <w:pStyle w:val="Heading2"/>
        <w:spacing w:before="360" w:after="120" w:line="312" w:lineRule="auto"/>
      </w:pPr>
      <w:r>
        <w:rPr>
          <w:rFonts w:ascii="Cambria" w:eastAsia="Cambria" w:hAnsi="Cambria" w:cs="Cambria"/>
          <w:color w:val="2D4A1E"/>
        </w:rPr>
        <w:t>3.3 Every Age Has a Role</w:t>
      </w:r>
    </w:p>
    <w:p w14:paraId="36AD7FC8" w14:textId="77777777" w:rsidR="0046562E" w:rsidRDefault="0046562E">
      <w:pPr>
        <w:spacing w:before="200"/>
      </w:pPr>
    </w:p>
    <w:tbl>
      <w:tblPr>
        <w:tblW w:w="5000" w:type="pct"/>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CellMar>
          <w:left w:w="10" w:type="dxa"/>
          <w:right w:w="10" w:type="dxa"/>
        </w:tblCellMar>
        <w:tblLook w:val="04A0" w:firstRow="1" w:lastRow="0" w:firstColumn="1" w:lastColumn="0" w:noHBand="0" w:noVBand="1"/>
      </w:tblPr>
      <w:tblGrid>
        <w:gridCol w:w="1402"/>
        <w:gridCol w:w="7948"/>
      </w:tblGrid>
      <w:tr w:rsidR="0046562E" w14:paraId="6E86AB6F" w14:textId="77777777">
        <w:trPr>
          <w:tblHeader/>
        </w:trPr>
        <w:tc>
          <w:tcPr>
            <w:tcW w:w="750" w:type="pct"/>
            <w:shd w:val="clear" w:color="auto" w:fill="E8E0D4"/>
            <w:tcMar>
              <w:top w:w="90" w:type="dxa"/>
              <w:left w:w="120" w:type="dxa"/>
              <w:bottom w:w="90" w:type="dxa"/>
              <w:right w:w="120" w:type="dxa"/>
            </w:tcMar>
          </w:tcPr>
          <w:p w14:paraId="390BDC3F" w14:textId="77777777" w:rsidR="0046562E" w:rsidRDefault="00000000">
            <w:r>
              <w:rPr>
                <w:rFonts w:ascii="Cambria" w:eastAsia="Cambria" w:hAnsi="Cambria" w:cs="Cambria"/>
                <w:b/>
                <w:bCs/>
                <w:color w:val="2D4A1E"/>
                <w:sz w:val="22"/>
                <w:szCs w:val="22"/>
              </w:rPr>
              <w:t>Age Group</w:t>
            </w:r>
          </w:p>
        </w:tc>
        <w:tc>
          <w:tcPr>
            <w:tcW w:w="4250" w:type="pct"/>
            <w:shd w:val="clear" w:color="auto" w:fill="E8E0D4"/>
            <w:tcMar>
              <w:top w:w="90" w:type="dxa"/>
              <w:left w:w="120" w:type="dxa"/>
              <w:bottom w:w="90" w:type="dxa"/>
              <w:right w:w="120" w:type="dxa"/>
            </w:tcMar>
          </w:tcPr>
          <w:p w14:paraId="170D2665" w14:textId="77777777" w:rsidR="0046562E" w:rsidRDefault="00000000">
            <w:r>
              <w:rPr>
                <w:rFonts w:ascii="Cambria" w:eastAsia="Cambria" w:hAnsi="Cambria" w:cs="Cambria"/>
                <w:b/>
                <w:bCs/>
                <w:color w:val="2D4A1E"/>
                <w:sz w:val="22"/>
                <w:szCs w:val="22"/>
              </w:rPr>
              <w:t>Role in the Community</w:t>
            </w:r>
          </w:p>
        </w:tc>
      </w:tr>
      <w:tr w:rsidR="0046562E" w14:paraId="426E4BFB" w14:textId="77777777">
        <w:tc>
          <w:tcPr>
            <w:tcW w:w="750" w:type="pct"/>
            <w:tcMar>
              <w:top w:w="90" w:type="dxa"/>
              <w:left w:w="120" w:type="dxa"/>
              <w:bottom w:w="90" w:type="dxa"/>
              <w:right w:w="120" w:type="dxa"/>
            </w:tcMar>
          </w:tcPr>
          <w:p w14:paraId="3F6BAAC0" w14:textId="77777777" w:rsidR="0046562E" w:rsidRDefault="00000000">
            <w:r>
              <w:rPr>
                <w:rFonts w:ascii="Cambria" w:eastAsia="Cambria" w:hAnsi="Cambria" w:cs="Cambria"/>
                <w:b/>
                <w:bCs/>
                <w:color w:val="1A1A1A"/>
                <w:sz w:val="22"/>
                <w:szCs w:val="22"/>
              </w:rPr>
              <w:t>Elders</w:t>
            </w:r>
          </w:p>
        </w:tc>
        <w:tc>
          <w:tcPr>
            <w:tcW w:w="4250" w:type="pct"/>
            <w:tcMar>
              <w:top w:w="90" w:type="dxa"/>
              <w:left w:w="120" w:type="dxa"/>
              <w:bottom w:w="90" w:type="dxa"/>
              <w:right w:w="120" w:type="dxa"/>
            </w:tcMar>
          </w:tcPr>
          <w:p w14:paraId="2082511B" w14:textId="77777777" w:rsidR="0046562E" w:rsidRDefault="00000000">
            <w:r>
              <w:rPr>
                <w:rFonts w:ascii="Cambria" w:eastAsia="Cambria" w:hAnsi="Cambria" w:cs="Cambria"/>
                <w:color w:val="1A1A1A"/>
                <w:sz w:val="22"/>
                <w:szCs w:val="22"/>
              </w:rPr>
              <w:t xml:space="preserve">Story keepers, teachers, advisors. Their knowledge is the foundation of everything we build. They are </w:t>
            </w:r>
            <w:proofErr w:type="spellStart"/>
            <w:r>
              <w:rPr>
                <w:rFonts w:ascii="Cambria" w:eastAsia="Cambria" w:hAnsi="Cambria" w:cs="Cambria"/>
                <w:color w:val="1A1A1A"/>
                <w:sz w:val="22"/>
                <w:szCs w:val="22"/>
              </w:rPr>
              <w:t>honoured</w:t>
            </w:r>
            <w:proofErr w:type="spellEnd"/>
            <w:r>
              <w:rPr>
                <w:rFonts w:ascii="Cambria" w:eastAsia="Cambria" w:hAnsi="Cambria" w:cs="Cambria"/>
                <w:color w:val="1A1A1A"/>
                <w:sz w:val="22"/>
                <w:szCs w:val="22"/>
              </w:rPr>
              <w:t>, not sidelined.</w:t>
            </w:r>
          </w:p>
        </w:tc>
      </w:tr>
      <w:tr w:rsidR="0046562E" w14:paraId="1430A6CD" w14:textId="77777777">
        <w:tc>
          <w:tcPr>
            <w:tcW w:w="750" w:type="pct"/>
            <w:tcMar>
              <w:top w:w="90" w:type="dxa"/>
              <w:left w:w="120" w:type="dxa"/>
              <w:bottom w:w="90" w:type="dxa"/>
              <w:right w:w="120" w:type="dxa"/>
            </w:tcMar>
          </w:tcPr>
          <w:p w14:paraId="1C65A77D" w14:textId="77777777" w:rsidR="0046562E" w:rsidRDefault="00000000">
            <w:r>
              <w:rPr>
                <w:rFonts w:ascii="Cambria" w:eastAsia="Cambria" w:hAnsi="Cambria" w:cs="Cambria"/>
                <w:b/>
                <w:bCs/>
                <w:color w:val="1A1A1A"/>
                <w:sz w:val="22"/>
                <w:szCs w:val="22"/>
              </w:rPr>
              <w:t>Adults</w:t>
            </w:r>
          </w:p>
        </w:tc>
        <w:tc>
          <w:tcPr>
            <w:tcW w:w="4250" w:type="pct"/>
            <w:tcMar>
              <w:top w:w="90" w:type="dxa"/>
              <w:left w:w="120" w:type="dxa"/>
              <w:bottom w:w="90" w:type="dxa"/>
              <w:right w:w="120" w:type="dxa"/>
            </w:tcMar>
          </w:tcPr>
          <w:p w14:paraId="02D72EF2" w14:textId="77777777" w:rsidR="0046562E" w:rsidRDefault="00000000">
            <w:r>
              <w:rPr>
                <w:rFonts w:ascii="Cambria" w:eastAsia="Cambria" w:hAnsi="Cambria" w:cs="Cambria"/>
                <w:color w:val="1A1A1A"/>
                <w:sz w:val="22"/>
                <w:szCs w:val="22"/>
              </w:rPr>
              <w:t>Doers, organizers, learners. They keep things running. They also have permission to be beginners — learning alongside their children.</w:t>
            </w:r>
          </w:p>
        </w:tc>
      </w:tr>
      <w:tr w:rsidR="0046562E" w14:paraId="3D39A502" w14:textId="77777777">
        <w:tc>
          <w:tcPr>
            <w:tcW w:w="750" w:type="pct"/>
            <w:tcMar>
              <w:top w:w="90" w:type="dxa"/>
              <w:left w:w="120" w:type="dxa"/>
              <w:bottom w:w="90" w:type="dxa"/>
              <w:right w:w="120" w:type="dxa"/>
            </w:tcMar>
          </w:tcPr>
          <w:p w14:paraId="297BB262" w14:textId="77777777" w:rsidR="0046562E" w:rsidRDefault="00000000">
            <w:r>
              <w:rPr>
                <w:rFonts w:ascii="Cambria" w:eastAsia="Cambria" w:hAnsi="Cambria" w:cs="Cambria"/>
                <w:b/>
                <w:bCs/>
                <w:color w:val="1A1A1A"/>
                <w:sz w:val="22"/>
                <w:szCs w:val="22"/>
              </w:rPr>
              <w:t>Teens (13–17)</w:t>
            </w:r>
          </w:p>
        </w:tc>
        <w:tc>
          <w:tcPr>
            <w:tcW w:w="4250" w:type="pct"/>
            <w:tcMar>
              <w:top w:w="90" w:type="dxa"/>
              <w:left w:w="120" w:type="dxa"/>
              <w:bottom w:w="90" w:type="dxa"/>
              <w:right w:w="120" w:type="dxa"/>
            </w:tcMar>
          </w:tcPr>
          <w:p w14:paraId="09773505" w14:textId="77777777" w:rsidR="0046562E" w:rsidRDefault="00000000">
            <w:r>
              <w:rPr>
                <w:rFonts w:ascii="Cambria" w:eastAsia="Cambria" w:hAnsi="Cambria" w:cs="Cambria"/>
                <w:color w:val="1A1A1A"/>
                <w:sz w:val="22"/>
                <w:szCs w:val="22"/>
              </w:rPr>
              <w:t>Future leaders. Give them real responsibility — planning events, teaching younger kids, documenting with cameras and recorders. They rise to what we trust them with.</w:t>
            </w:r>
          </w:p>
        </w:tc>
      </w:tr>
      <w:tr w:rsidR="0046562E" w14:paraId="1A296FB4" w14:textId="77777777">
        <w:tc>
          <w:tcPr>
            <w:tcW w:w="750" w:type="pct"/>
            <w:tcMar>
              <w:top w:w="90" w:type="dxa"/>
              <w:left w:w="120" w:type="dxa"/>
              <w:bottom w:w="90" w:type="dxa"/>
              <w:right w:w="120" w:type="dxa"/>
            </w:tcMar>
          </w:tcPr>
          <w:p w14:paraId="677C0D4C" w14:textId="77777777" w:rsidR="0046562E" w:rsidRDefault="00000000">
            <w:r>
              <w:rPr>
                <w:rFonts w:ascii="Cambria" w:eastAsia="Cambria" w:hAnsi="Cambria" w:cs="Cambria"/>
                <w:b/>
                <w:bCs/>
                <w:color w:val="1A1A1A"/>
                <w:sz w:val="22"/>
                <w:szCs w:val="22"/>
              </w:rPr>
              <w:t>Children (6–12)</w:t>
            </w:r>
          </w:p>
        </w:tc>
        <w:tc>
          <w:tcPr>
            <w:tcW w:w="4250" w:type="pct"/>
            <w:tcMar>
              <w:top w:w="90" w:type="dxa"/>
              <w:left w:w="120" w:type="dxa"/>
              <w:bottom w:w="90" w:type="dxa"/>
              <w:right w:w="120" w:type="dxa"/>
            </w:tcMar>
          </w:tcPr>
          <w:p w14:paraId="1D171911" w14:textId="77777777" w:rsidR="0046562E" w:rsidRDefault="00000000">
            <w:r>
              <w:rPr>
                <w:rFonts w:ascii="Cambria" w:eastAsia="Cambria" w:hAnsi="Cambria" w:cs="Cambria"/>
                <w:color w:val="1A1A1A"/>
                <w:sz w:val="22"/>
                <w:szCs w:val="22"/>
              </w:rPr>
              <w:t>The reason we do this. Everything we build is for them. Let them lead songs, plant seeds, ask every question they have.</w:t>
            </w:r>
          </w:p>
        </w:tc>
      </w:tr>
      <w:tr w:rsidR="0046562E" w14:paraId="6360740F" w14:textId="77777777">
        <w:tc>
          <w:tcPr>
            <w:tcW w:w="750" w:type="pct"/>
            <w:tcMar>
              <w:top w:w="90" w:type="dxa"/>
              <w:left w:w="120" w:type="dxa"/>
              <w:bottom w:w="90" w:type="dxa"/>
              <w:right w:w="120" w:type="dxa"/>
            </w:tcMar>
          </w:tcPr>
          <w:p w14:paraId="42AF0DA7" w14:textId="77777777" w:rsidR="0046562E" w:rsidRDefault="00000000">
            <w:r>
              <w:rPr>
                <w:rFonts w:ascii="Cambria" w:eastAsia="Cambria" w:hAnsi="Cambria" w:cs="Cambria"/>
                <w:b/>
                <w:bCs/>
                <w:color w:val="1A1A1A"/>
                <w:sz w:val="22"/>
                <w:szCs w:val="22"/>
              </w:rPr>
              <w:t>Little Ones (0–5)</w:t>
            </w:r>
          </w:p>
        </w:tc>
        <w:tc>
          <w:tcPr>
            <w:tcW w:w="4250" w:type="pct"/>
            <w:tcMar>
              <w:top w:w="90" w:type="dxa"/>
              <w:left w:w="120" w:type="dxa"/>
              <w:bottom w:w="90" w:type="dxa"/>
              <w:right w:w="120" w:type="dxa"/>
            </w:tcMar>
          </w:tcPr>
          <w:p w14:paraId="50ABA186" w14:textId="77777777" w:rsidR="0046562E" w:rsidRDefault="00000000">
            <w:r>
              <w:rPr>
                <w:rFonts w:ascii="Cambria" w:eastAsia="Cambria" w:hAnsi="Cambria" w:cs="Cambria"/>
                <w:color w:val="1A1A1A"/>
                <w:sz w:val="22"/>
                <w:szCs w:val="22"/>
              </w:rPr>
              <w:t xml:space="preserve">They come with their parents. Family-friendly means </w:t>
            </w:r>
            <w:r>
              <w:rPr>
                <w:rFonts w:ascii="Cambria" w:eastAsia="Cambria" w:hAnsi="Cambria" w:cs="Cambria"/>
                <w:i/>
                <w:iCs/>
                <w:color w:val="1A1A1A"/>
                <w:sz w:val="22"/>
                <w:szCs w:val="22"/>
              </w:rPr>
              <w:t>everyone</w:t>
            </w:r>
            <w:r>
              <w:rPr>
                <w:rFonts w:ascii="Cambria" w:eastAsia="Cambria" w:hAnsi="Cambria" w:cs="Cambria"/>
                <w:color w:val="1A1A1A"/>
                <w:sz w:val="22"/>
                <w:szCs w:val="22"/>
              </w:rPr>
              <w:t xml:space="preserve"> is welcome. A program that makes parents choose between showing up and caring for their children is a program that will fail.</w:t>
            </w:r>
          </w:p>
        </w:tc>
      </w:tr>
    </w:tbl>
    <w:p w14:paraId="06515040" w14:textId="77777777" w:rsidR="0046562E" w:rsidRDefault="0046562E">
      <w:pPr>
        <w:spacing w:after="200"/>
      </w:pPr>
    </w:p>
    <w:p w14:paraId="788050D5" w14:textId="77777777" w:rsidR="0046562E" w:rsidRDefault="00000000">
      <w:pPr>
        <w:pStyle w:val="Heading2"/>
        <w:spacing w:before="360" w:after="120" w:line="312" w:lineRule="auto"/>
      </w:pPr>
      <w:r>
        <w:rPr>
          <w:rFonts w:ascii="Cambria" w:eastAsia="Cambria" w:hAnsi="Cambria" w:cs="Cambria"/>
          <w:color w:val="2D4A1E"/>
        </w:rPr>
        <w:t>3.4 Pair Elders with Youth</w:t>
      </w:r>
    </w:p>
    <w:p w14:paraId="6DA9F450" w14:textId="77777777" w:rsidR="0046562E" w:rsidRDefault="00000000">
      <w:pPr>
        <w:spacing w:before="60" w:after="120" w:line="384" w:lineRule="auto"/>
      </w:pPr>
      <w:r>
        <w:rPr>
          <w:rFonts w:ascii="Cambria" w:eastAsia="Cambria" w:hAnsi="Cambria" w:cs="Cambria"/>
          <w:color w:val="1A1A1A"/>
          <w:sz w:val="22"/>
          <w:szCs w:val="22"/>
        </w:rPr>
        <w:t>Not a formal program — just intentional time together. An elder and a young person working side by side in the garden, walking the trails, beading together. That is where knowledge transfers. That is where relationships form. That is where a teenager learns something no textbook will ever teach them, and an elder feels the joy of knowing their knowledge will continue.</w:t>
      </w:r>
    </w:p>
    <w:p w14:paraId="2C0E817F" w14:textId="77777777" w:rsidR="0046562E" w:rsidRDefault="00000000">
      <w:pPr>
        <w:pStyle w:val="Heading2"/>
        <w:spacing w:before="360" w:after="120" w:line="312" w:lineRule="auto"/>
      </w:pPr>
      <w:r>
        <w:rPr>
          <w:rFonts w:ascii="Cambria" w:eastAsia="Cambria" w:hAnsi="Cambria" w:cs="Cambria"/>
          <w:color w:val="2D4A1E"/>
        </w:rPr>
        <w:t>3.5 Celebrate Everything</w:t>
      </w:r>
    </w:p>
    <w:p w14:paraId="438AB649" w14:textId="77777777" w:rsidR="0046562E" w:rsidRDefault="00000000">
      <w:pPr>
        <w:spacing w:before="60" w:after="120" w:line="384" w:lineRule="auto"/>
      </w:pPr>
      <w:r>
        <w:rPr>
          <w:rFonts w:ascii="Cambria" w:eastAsia="Cambria" w:hAnsi="Cambria" w:cs="Cambria"/>
          <w:color w:val="1A1A1A"/>
          <w:sz w:val="22"/>
          <w:szCs w:val="22"/>
        </w:rPr>
        <w:t xml:space="preserve">First harvest? Feast. A child learns their first Abenaki word? Celebrate. Someone shows up for the first time in a year? Welcome them like family — because they </w:t>
      </w:r>
      <w:r>
        <w:rPr>
          <w:rFonts w:ascii="Cambria" w:eastAsia="Cambria" w:hAnsi="Cambria" w:cs="Cambria"/>
          <w:i/>
          <w:iCs/>
          <w:color w:val="1A1A1A"/>
          <w:sz w:val="22"/>
          <w:szCs w:val="22"/>
        </w:rPr>
        <w:t>are</w:t>
      </w:r>
      <w:r>
        <w:rPr>
          <w:rFonts w:ascii="Cambria" w:eastAsia="Cambria" w:hAnsi="Cambria" w:cs="Cambria"/>
          <w:color w:val="1A1A1A"/>
          <w:sz w:val="22"/>
          <w:szCs w:val="22"/>
        </w:rPr>
        <w:t xml:space="preserve"> family. Recognition builds belonging. Belonging builds participation. Participation builds community. It's a circle, and celebration is what sets it turning.</w:t>
      </w:r>
    </w:p>
    <w:p w14:paraId="3B7FDD7F" w14:textId="77777777" w:rsidR="0046562E" w:rsidRDefault="00000000">
      <w:pPr>
        <w:pStyle w:val="Heading2"/>
        <w:spacing w:before="360" w:after="120" w:line="312" w:lineRule="auto"/>
      </w:pPr>
      <w:r>
        <w:rPr>
          <w:rFonts w:ascii="Cambria" w:eastAsia="Cambria" w:hAnsi="Cambria" w:cs="Cambria"/>
          <w:color w:val="2D4A1E"/>
        </w:rPr>
        <w:t>3.6 Remove Every Barrier</w:t>
      </w:r>
    </w:p>
    <w:p w14:paraId="336115D9" w14:textId="77777777" w:rsidR="0046562E" w:rsidRDefault="0046562E">
      <w:pPr>
        <w:spacing w:before="200"/>
      </w:pPr>
    </w:p>
    <w:tbl>
      <w:tblPr>
        <w:tblW w:w="5000" w:type="pct"/>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CellMar>
          <w:left w:w="10" w:type="dxa"/>
          <w:right w:w="10" w:type="dxa"/>
        </w:tblCellMar>
        <w:tblLook w:val="04A0" w:firstRow="1" w:lastRow="0" w:firstColumn="1" w:lastColumn="0" w:noHBand="0" w:noVBand="1"/>
      </w:tblPr>
      <w:tblGrid>
        <w:gridCol w:w="1798"/>
        <w:gridCol w:w="7552"/>
      </w:tblGrid>
      <w:tr w:rsidR="0046562E" w14:paraId="42A4094E" w14:textId="77777777">
        <w:trPr>
          <w:tblHeader/>
        </w:trPr>
        <w:tc>
          <w:tcPr>
            <w:tcW w:w="750" w:type="pct"/>
            <w:shd w:val="clear" w:color="auto" w:fill="E8E0D4"/>
            <w:tcMar>
              <w:top w:w="90" w:type="dxa"/>
              <w:left w:w="120" w:type="dxa"/>
              <w:bottom w:w="90" w:type="dxa"/>
              <w:right w:w="120" w:type="dxa"/>
            </w:tcMar>
          </w:tcPr>
          <w:p w14:paraId="2E8FEEF7" w14:textId="77777777" w:rsidR="0046562E" w:rsidRDefault="00000000">
            <w:r>
              <w:rPr>
                <w:rFonts w:ascii="Cambria" w:eastAsia="Cambria" w:hAnsi="Cambria" w:cs="Cambria"/>
                <w:b/>
                <w:bCs/>
                <w:color w:val="2D4A1E"/>
                <w:sz w:val="22"/>
                <w:szCs w:val="22"/>
              </w:rPr>
              <w:t>Barrier</w:t>
            </w:r>
          </w:p>
        </w:tc>
        <w:tc>
          <w:tcPr>
            <w:tcW w:w="4250" w:type="pct"/>
            <w:shd w:val="clear" w:color="auto" w:fill="E8E0D4"/>
            <w:tcMar>
              <w:top w:w="90" w:type="dxa"/>
              <w:left w:w="120" w:type="dxa"/>
              <w:bottom w:w="90" w:type="dxa"/>
              <w:right w:w="120" w:type="dxa"/>
            </w:tcMar>
          </w:tcPr>
          <w:p w14:paraId="62CF37FE" w14:textId="77777777" w:rsidR="0046562E" w:rsidRDefault="00000000">
            <w:r>
              <w:rPr>
                <w:rFonts w:ascii="Cambria" w:eastAsia="Cambria" w:hAnsi="Cambria" w:cs="Cambria"/>
                <w:b/>
                <w:bCs/>
                <w:color w:val="2D4A1E"/>
                <w:sz w:val="22"/>
                <w:szCs w:val="22"/>
              </w:rPr>
              <w:t>Solution</w:t>
            </w:r>
          </w:p>
        </w:tc>
      </w:tr>
      <w:tr w:rsidR="0046562E" w14:paraId="1A41AF1B" w14:textId="77777777">
        <w:tc>
          <w:tcPr>
            <w:tcW w:w="750" w:type="pct"/>
            <w:tcMar>
              <w:top w:w="90" w:type="dxa"/>
              <w:left w:w="120" w:type="dxa"/>
              <w:bottom w:w="90" w:type="dxa"/>
              <w:right w:w="120" w:type="dxa"/>
            </w:tcMar>
          </w:tcPr>
          <w:p w14:paraId="2A05BCBF" w14:textId="77777777" w:rsidR="0046562E" w:rsidRDefault="00000000">
            <w:r>
              <w:rPr>
                <w:rFonts w:ascii="Cambria" w:eastAsia="Cambria" w:hAnsi="Cambria" w:cs="Cambria"/>
                <w:b/>
                <w:bCs/>
                <w:color w:val="1A1A1A"/>
                <w:sz w:val="22"/>
                <w:szCs w:val="22"/>
              </w:rPr>
              <w:t>Transportation</w:t>
            </w:r>
          </w:p>
        </w:tc>
        <w:tc>
          <w:tcPr>
            <w:tcW w:w="4250" w:type="pct"/>
            <w:tcMar>
              <w:top w:w="90" w:type="dxa"/>
              <w:left w:w="120" w:type="dxa"/>
              <w:bottom w:w="90" w:type="dxa"/>
              <w:right w:w="120" w:type="dxa"/>
            </w:tcMar>
          </w:tcPr>
          <w:p w14:paraId="3926A2D6" w14:textId="77777777" w:rsidR="0046562E" w:rsidRDefault="00000000">
            <w:r>
              <w:rPr>
                <w:rFonts w:ascii="Cambria" w:eastAsia="Cambria" w:hAnsi="Cambria" w:cs="Cambria"/>
                <w:color w:val="1A1A1A"/>
                <w:sz w:val="22"/>
                <w:szCs w:val="22"/>
              </w:rPr>
              <w:t>Organize carpools and pick-ups for elders and families without vehicles. No one misses out because they can't get there.</w:t>
            </w:r>
          </w:p>
        </w:tc>
      </w:tr>
      <w:tr w:rsidR="0046562E" w14:paraId="343382AE" w14:textId="77777777">
        <w:tc>
          <w:tcPr>
            <w:tcW w:w="750" w:type="pct"/>
            <w:tcMar>
              <w:top w:w="90" w:type="dxa"/>
              <w:left w:w="120" w:type="dxa"/>
              <w:bottom w:w="90" w:type="dxa"/>
              <w:right w:w="120" w:type="dxa"/>
            </w:tcMar>
          </w:tcPr>
          <w:p w14:paraId="64E75D99" w14:textId="77777777" w:rsidR="0046562E" w:rsidRDefault="00000000">
            <w:r>
              <w:rPr>
                <w:rFonts w:ascii="Cambria" w:eastAsia="Cambria" w:hAnsi="Cambria" w:cs="Cambria"/>
                <w:b/>
                <w:bCs/>
                <w:color w:val="1A1A1A"/>
                <w:sz w:val="22"/>
                <w:szCs w:val="22"/>
              </w:rPr>
              <w:t>Childcare</w:t>
            </w:r>
          </w:p>
        </w:tc>
        <w:tc>
          <w:tcPr>
            <w:tcW w:w="4250" w:type="pct"/>
            <w:tcMar>
              <w:top w:w="90" w:type="dxa"/>
              <w:left w:w="120" w:type="dxa"/>
              <w:bottom w:w="90" w:type="dxa"/>
              <w:right w:w="120" w:type="dxa"/>
            </w:tcMar>
          </w:tcPr>
          <w:p w14:paraId="1AFE98AA" w14:textId="77777777" w:rsidR="0046562E" w:rsidRDefault="00000000">
            <w:r>
              <w:rPr>
                <w:rFonts w:ascii="Cambria" w:eastAsia="Cambria" w:hAnsi="Cambria" w:cs="Cambria"/>
                <w:color w:val="1A1A1A"/>
                <w:sz w:val="22"/>
                <w:szCs w:val="22"/>
              </w:rPr>
              <w:t>Activities are family-friendly by design. Children are part of the program, not a problem to solve.</w:t>
            </w:r>
          </w:p>
        </w:tc>
      </w:tr>
      <w:tr w:rsidR="0046562E" w14:paraId="52E03575" w14:textId="77777777">
        <w:tc>
          <w:tcPr>
            <w:tcW w:w="750" w:type="pct"/>
            <w:tcMar>
              <w:top w:w="90" w:type="dxa"/>
              <w:left w:w="120" w:type="dxa"/>
              <w:bottom w:w="90" w:type="dxa"/>
              <w:right w:w="120" w:type="dxa"/>
            </w:tcMar>
          </w:tcPr>
          <w:p w14:paraId="37292DA5" w14:textId="77777777" w:rsidR="0046562E" w:rsidRDefault="00000000">
            <w:r>
              <w:rPr>
                <w:rFonts w:ascii="Cambria" w:eastAsia="Cambria" w:hAnsi="Cambria" w:cs="Cambria"/>
                <w:b/>
                <w:bCs/>
                <w:color w:val="1A1A1A"/>
                <w:sz w:val="22"/>
                <w:szCs w:val="22"/>
              </w:rPr>
              <w:t>Cost</w:t>
            </w:r>
          </w:p>
        </w:tc>
        <w:tc>
          <w:tcPr>
            <w:tcW w:w="4250" w:type="pct"/>
            <w:tcMar>
              <w:top w:w="90" w:type="dxa"/>
              <w:left w:w="120" w:type="dxa"/>
              <w:bottom w:w="90" w:type="dxa"/>
              <w:right w:w="120" w:type="dxa"/>
            </w:tcMar>
          </w:tcPr>
          <w:p w14:paraId="41C8E404" w14:textId="77777777" w:rsidR="0046562E" w:rsidRDefault="00000000">
            <w:r>
              <w:rPr>
                <w:rFonts w:ascii="Cambria" w:eastAsia="Cambria" w:hAnsi="Cambria" w:cs="Cambria"/>
                <w:color w:val="1A1A1A"/>
                <w:sz w:val="22"/>
                <w:szCs w:val="22"/>
              </w:rPr>
              <w:t>Everything is free to members. The garden feeds the program. Grants fund supplies.</w:t>
            </w:r>
          </w:p>
        </w:tc>
      </w:tr>
      <w:tr w:rsidR="0046562E" w14:paraId="621FA7E1" w14:textId="77777777">
        <w:tc>
          <w:tcPr>
            <w:tcW w:w="750" w:type="pct"/>
            <w:tcMar>
              <w:top w:w="90" w:type="dxa"/>
              <w:left w:w="120" w:type="dxa"/>
              <w:bottom w:w="90" w:type="dxa"/>
              <w:right w:w="120" w:type="dxa"/>
            </w:tcMar>
          </w:tcPr>
          <w:p w14:paraId="7E6FB8B2" w14:textId="77777777" w:rsidR="0046562E" w:rsidRDefault="00000000">
            <w:r>
              <w:rPr>
                <w:rFonts w:ascii="Cambria" w:eastAsia="Cambria" w:hAnsi="Cambria" w:cs="Cambria"/>
                <w:b/>
                <w:bCs/>
                <w:color w:val="1A1A1A"/>
                <w:sz w:val="22"/>
                <w:szCs w:val="22"/>
              </w:rPr>
              <w:t>Time</w:t>
            </w:r>
          </w:p>
        </w:tc>
        <w:tc>
          <w:tcPr>
            <w:tcW w:w="4250" w:type="pct"/>
            <w:tcMar>
              <w:top w:w="90" w:type="dxa"/>
              <w:left w:w="120" w:type="dxa"/>
              <w:bottom w:w="90" w:type="dxa"/>
              <w:right w:w="120" w:type="dxa"/>
            </w:tcMar>
          </w:tcPr>
          <w:p w14:paraId="1F0D73C9" w14:textId="77777777" w:rsidR="0046562E" w:rsidRDefault="00000000">
            <w:r>
              <w:rPr>
                <w:rFonts w:ascii="Cambria" w:eastAsia="Cambria" w:hAnsi="Cambria" w:cs="Cambria"/>
                <w:color w:val="1A1A1A"/>
                <w:sz w:val="22"/>
                <w:szCs w:val="22"/>
              </w:rPr>
              <w:t>Activities are offered at different times — weekday evenings, weekend mornings. We meet people where their schedules allow.</w:t>
            </w:r>
          </w:p>
        </w:tc>
      </w:tr>
      <w:tr w:rsidR="0046562E" w14:paraId="619F9A16" w14:textId="77777777">
        <w:tc>
          <w:tcPr>
            <w:tcW w:w="750" w:type="pct"/>
            <w:tcMar>
              <w:top w:w="90" w:type="dxa"/>
              <w:left w:w="120" w:type="dxa"/>
              <w:bottom w:w="90" w:type="dxa"/>
              <w:right w:w="120" w:type="dxa"/>
            </w:tcMar>
          </w:tcPr>
          <w:p w14:paraId="737855FA" w14:textId="77777777" w:rsidR="0046562E" w:rsidRDefault="00000000">
            <w:r>
              <w:rPr>
                <w:rFonts w:ascii="Cambria" w:eastAsia="Cambria" w:hAnsi="Cambria" w:cs="Cambria"/>
                <w:b/>
                <w:bCs/>
                <w:color w:val="1A1A1A"/>
                <w:sz w:val="22"/>
                <w:szCs w:val="22"/>
              </w:rPr>
              <w:t>Intimidation</w:t>
            </w:r>
          </w:p>
        </w:tc>
        <w:tc>
          <w:tcPr>
            <w:tcW w:w="4250" w:type="pct"/>
            <w:tcMar>
              <w:top w:w="90" w:type="dxa"/>
              <w:left w:w="120" w:type="dxa"/>
              <w:bottom w:w="90" w:type="dxa"/>
              <w:right w:w="120" w:type="dxa"/>
            </w:tcMar>
          </w:tcPr>
          <w:p w14:paraId="6A873F98" w14:textId="77777777" w:rsidR="0046562E" w:rsidRDefault="00000000">
            <w:r>
              <w:rPr>
                <w:rFonts w:ascii="Cambria" w:eastAsia="Cambria" w:hAnsi="Cambria" w:cs="Cambria"/>
                <w:color w:val="1A1A1A"/>
                <w:sz w:val="22"/>
                <w:szCs w:val="22"/>
              </w:rPr>
              <w:t>No one is tested. No one is graded. No one is behind. Everyone starts where they are. There are no experts here — just people learning together.</w:t>
            </w:r>
          </w:p>
        </w:tc>
      </w:tr>
    </w:tbl>
    <w:p w14:paraId="42E71F19" w14:textId="77777777" w:rsidR="0046562E" w:rsidRDefault="0046562E">
      <w:pPr>
        <w:spacing w:after="200"/>
      </w:pPr>
    </w:p>
    <w:p w14:paraId="37A0EB82" w14:textId="77777777" w:rsidR="0046562E" w:rsidRDefault="00000000">
      <w:pPr>
        <w:pStyle w:val="Heading2"/>
        <w:spacing w:before="360" w:after="120" w:line="312" w:lineRule="auto"/>
      </w:pPr>
      <w:r>
        <w:rPr>
          <w:rFonts w:ascii="Cambria" w:eastAsia="Cambria" w:hAnsi="Cambria" w:cs="Cambria"/>
          <w:color w:val="2D4A1E"/>
        </w:rPr>
        <w:t>3.7 Share the Work — Share the Ownership</w:t>
      </w:r>
    </w:p>
    <w:p w14:paraId="3377A382" w14:textId="77777777" w:rsidR="0046562E" w:rsidRDefault="00000000">
      <w:pPr>
        <w:spacing w:before="60" w:after="120" w:line="384" w:lineRule="auto"/>
      </w:pPr>
      <w:r>
        <w:rPr>
          <w:rFonts w:ascii="Cambria" w:eastAsia="Cambria" w:hAnsi="Cambria" w:cs="Cambria"/>
          <w:color w:val="1A1A1A"/>
          <w:sz w:val="22"/>
          <w:szCs w:val="22"/>
        </w:rPr>
        <w:t>This is a lesson we learned the hard way. No single person should hold all the knowledge or all the responsibility. When one person leaves, the work should continue because others know how to carry it.</w:t>
      </w:r>
    </w:p>
    <w:p w14:paraId="0FC87E6F" w14:textId="77777777" w:rsidR="0046562E" w:rsidRDefault="00000000">
      <w:pPr>
        <w:pStyle w:val="ListParagraph"/>
        <w:numPr>
          <w:ilvl w:val="0"/>
          <w:numId w:val="1"/>
        </w:numPr>
        <w:spacing w:after="60" w:line="408" w:lineRule="auto"/>
      </w:pPr>
      <w:r>
        <w:rPr>
          <w:rFonts w:ascii="Cambria" w:eastAsia="Cambria" w:hAnsi="Cambria" w:cs="Cambria"/>
          <w:b/>
          <w:bCs/>
          <w:color w:val="1A1A1A"/>
          <w:sz w:val="22"/>
          <w:szCs w:val="22"/>
        </w:rPr>
        <w:t>Cross-train members on everything:</w:t>
      </w:r>
      <w:r>
        <w:rPr>
          <w:rFonts w:ascii="Cambria" w:eastAsia="Cambria" w:hAnsi="Cambria" w:cs="Cambria"/>
          <w:color w:val="1A1A1A"/>
          <w:sz w:val="22"/>
          <w:szCs w:val="22"/>
        </w:rPr>
        <w:t xml:space="preserve"> gardens, grants, teaching, organizing, event planning</w:t>
      </w:r>
    </w:p>
    <w:p w14:paraId="19A71163" w14:textId="77777777" w:rsidR="0046562E" w:rsidRDefault="00000000">
      <w:pPr>
        <w:pStyle w:val="ListParagraph"/>
        <w:numPr>
          <w:ilvl w:val="0"/>
          <w:numId w:val="1"/>
        </w:numPr>
        <w:spacing w:after="60" w:line="408" w:lineRule="auto"/>
      </w:pPr>
      <w:r>
        <w:rPr>
          <w:rFonts w:ascii="Cambria" w:eastAsia="Cambria" w:hAnsi="Cambria" w:cs="Cambria"/>
          <w:b/>
          <w:bCs/>
          <w:color w:val="1A1A1A"/>
          <w:sz w:val="22"/>
          <w:szCs w:val="22"/>
        </w:rPr>
        <w:t>Rotate responsibilities</w:t>
      </w:r>
      <w:r>
        <w:rPr>
          <w:rFonts w:ascii="Cambria" w:eastAsia="Cambria" w:hAnsi="Cambria" w:cs="Cambria"/>
          <w:color w:val="1A1A1A"/>
          <w:sz w:val="22"/>
          <w:szCs w:val="22"/>
        </w:rPr>
        <w:t xml:space="preserve"> so the tribe is never dependent on one person again</w:t>
      </w:r>
    </w:p>
    <w:p w14:paraId="3952CB1F" w14:textId="77777777" w:rsidR="0046562E" w:rsidRDefault="00000000">
      <w:pPr>
        <w:pStyle w:val="ListParagraph"/>
        <w:numPr>
          <w:ilvl w:val="0"/>
          <w:numId w:val="1"/>
        </w:numPr>
        <w:spacing w:after="60" w:line="408" w:lineRule="auto"/>
      </w:pPr>
      <w:r>
        <w:rPr>
          <w:rFonts w:ascii="Cambria" w:eastAsia="Cambria" w:hAnsi="Cambria" w:cs="Cambria"/>
          <w:b/>
          <w:bCs/>
          <w:color w:val="1A1A1A"/>
          <w:sz w:val="22"/>
          <w:szCs w:val="22"/>
        </w:rPr>
        <w:t>Document everything</w:t>
      </w:r>
      <w:r>
        <w:rPr>
          <w:rFonts w:ascii="Cambria" w:eastAsia="Cambria" w:hAnsi="Cambria" w:cs="Cambria"/>
          <w:color w:val="1A1A1A"/>
          <w:sz w:val="22"/>
          <w:szCs w:val="22"/>
        </w:rPr>
        <w:t xml:space="preserve"> — procedures, recipes, contacts, grant templates — so knowledge doesn't walk out the door</w:t>
      </w:r>
    </w:p>
    <w:p w14:paraId="38473B08" w14:textId="77777777" w:rsidR="0046562E" w:rsidRDefault="00000000">
      <w:pPr>
        <w:pStyle w:val="ListParagraph"/>
        <w:numPr>
          <w:ilvl w:val="0"/>
          <w:numId w:val="1"/>
        </w:numPr>
        <w:spacing w:after="60" w:line="408" w:lineRule="auto"/>
      </w:pPr>
      <w:r>
        <w:rPr>
          <w:rFonts w:ascii="Cambria" w:eastAsia="Cambria" w:hAnsi="Cambria" w:cs="Cambria"/>
          <w:b/>
          <w:bCs/>
          <w:color w:val="1A1A1A"/>
          <w:sz w:val="22"/>
          <w:szCs w:val="22"/>
        </w:rPr>
        <w:t>Build teams, not heroes.</w:t>
      </w:r>
      <w:r>
        <w:rPr>
          <w:rFonts w:ascii="Cambria" w:eastAsia="Cambria" w:hAnsi="Cambria" w:cs="Cambria"/>
          <w:color w:val="1A1A1A"/>
          <w:sz w:val="22"/>
          <w:szCs w:val="22"/>
        </w:rPr>
        <w:t xml:space="preserve"> Three people who can each do 70% of a job are more resilient than one person who can do it all.</w:t>
      </w:r>
    </w:p>
    <w:p w14:paraId="1FB0626C" w14:textId="77777777" w:rsidR="0046562E" w:rsidRDefault="0046562E">
      <w:pPr>
        <w:pBdr>
          <w:bottom w:val="single" w:sz="6" w:space="0" w:color="1A1A1A"/>
        </w:pBdr>
        <w:spacing w:before="240" w:after="240"/>
      </w:pPr>
    </w:p>
    <w:p w14:paraId="4CBC8BC5" w14:textId="77777777" w:rsidR="0046562E" w:rsidRDefault="00000000">
      <w:pPr>
        <w:pStyle w:val="Heading1"/>
        <w:spacing w:before="480" w:after="120" w:line="312" w:lineRule="auto"/>
      </w:pPr>
      <w:r>
        <w:rPr>
          <w:rFonts w:ascii="Cambria" w:eastAsia="Cambria" w:hAnsi="Cambria" w:cs="Cambria"/>
          <w:color w:val="2D4A1E"/>
        </w:rPr>
        <w:t>4. From the Oldest Hands to the Youngest Hearts</w:t>
      </w:r>
    </w:p>
    <w:p w14:paraId="784AE9CB" w14:textId="77777777" w:rsidR="0046562E" w:rsidRDefault="00000000">
      <w:pPr>
        <w:spacing w:before="60" w:after="120" w:line="384" w:lineRule="auto"/>
      </w:pPr>
      <w:r>
        <w:rPr>
          <w:rFonts w:ascii="Cambria" w:eastAsia="Cambria" w:hAnsi="Cambria" w:cs="Cambria"/>
          <w:color w:val="1A1A1A"/>
          <w:sz w:val="22"/>
          <w:szCs w:val="22"/>
        </w:rPr>
        <w:t>Cultural preservation doesn't happen in a single classroom or a single program. It happens across generations, with each age group both learning and contributing. Here is what that looks like for the Koasek Abenaki.</w:t>
      </w:r>
    </w:p>
    <w:p w14:paraId="6CF7F9CB" w14:textId="77777777" w:rsidR="0046562E" w:rsidRDefault="00000000">
      <w:pPr>
        <w:pStyle w:val="Heading2"/>
        <w:spacing w:before="360" w:after="120" w:line="312" w:lineRule="auto"/>
      </w:pPr>
      <w:r>
        <w:rPr>
          <w:rFonts w:ascii="Cambria" w:eastAsia="Cambria" w:hAnsi="Cambria" w:cs="Cambria"/>
          <w:color w:val="2D4A1E"/>
        </w:rPr>
        <w:t>Little Ones — Ages 0 to 5</w:t>
      </w:r>
    </w:p>
    <w:p w14:paraId="0036D411" w14:textId="77777777" w:rsidR="0046562E" w:rsidRDefault="0046562E">
      <w:pPr>
        <w:spacing w:before="200"/>
      </w:pPr>
    </w:p>
    <w:tbl>
      <w:tblPr>
        <w:tblW w:w="5000" w:type="pct"/>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CellMar>
          <w:left w:w="10" w:type="dxa"/>
          <w:right w:w="10" w:type="dxa"/>
        </w:tblCellMar>
        <w:tblLook w:val="04A0" w:firstRow="1" w:lastRow="0" w:firstColumn="1" w:lastColumn="0" w:noHBand="0" w:noVBand="1"/>
      </w:tblPr>
      <w:tblGrid>
        <w:gridCol w:w="1683"/>
        <w:gridCol w:w="7667"/>
      </w:tblGrid>
      <w:tr w:rsidR="0046562E" w14:paraId="3A470DBF" w14:textId="77777777">
        <w:trPr>
          <w:tblHeader/>
        </w:trPr>
        <w:tc>
          <w:tcPr>
            <w:tcW w:w="900" w:type="pct"/>
            <w:shd w:val="clear" w:color="auto" w:fill="E8E0D4"/>
            <w:tcMar>
              <w:top w:w="90" w:type="dxa"/>
              <w:left w:w="120" w:type="dxa"/>
              <w:bottom w:w="90" w:type="dxa"/>
              <w:right w:w="120" w:type="dxa"/>
            </w:tcMar>
          </w:tcPr>
          <w:p w14:paraId="52723244" w14:textId="77777777" w:rsidR="0046562E" w:rsidRDefault="00000000">
            <w:r>
              <w:rPr>
                <w:rFonts w:ascii="Cambria" w:eastAsia="Cambria" w:hAnsi="Cambria" w:cs="Cambria"/>
                <w:b/>
                <w:bCs/>
                <w:color w:val="2D4A1E"/>
                <w:sz w:val="22"/>
                <w:szCs w:val="22"/>
              </w:rPr>
              <w:t>Area</w:t>
            </w:r>
          </w:p>
        </w:tc>
        <w:tc>
          <w:tcPr>
            <w:tcW w:w="4100" w:type="pct"/>
            <w:shd w:val="clear" w:color="auto" w:fill="E8E0D4"/>
            <w:tcMar>
              <w:top w:w="90" w:type="dxa"/>
              <w:left w:w="120" w:type="dxa"/>
              <w:bottom w:w="90" w:type="dxa"/>
              <w:right w:w="120" w:type="dxa"/>
            </w:tcMar>
          </w:tcPr>
          <w:p w14:paraId="01FF4D59" w14:textId="77777777" w:rsidR="0046562E" w:rsidRDefault="00000000">
            <w:r>
              <w:rPr>
                <w:rFonts w:ascii="Cambria" w:eastAsia="Cambria" w:hAnsi="Cambria" w:cs="Cambria"/>
                <w:b/>
                <w:bCs/>
                <w:color w:val="2D4A1E"/>
                <w:sz w:val="22"/>
                <w:szCs w:val="22"/>
              </w:rPr>
              <w:t>Activities</w:t>
            </w:r>
          </w:p>
        </w:tc>
      </w:tr>
      <w:tr w:rsidR="0046562E" w14:paraId="5D57378B" w14:textId="77777777">
        <w:tc>
          <w:tcPr>
            <w:tcW w:w="900" w:type="pct"/>
            <w:tcMar>
              <w:top w:w="90" w:type="dxa"/>
              <w:left w:w="120" w:type="dxa"/>
              <w:bottom w:w="90" w:type="dxa"/>
              <w:right w:w="120" w:type="dxa"/>
            </w:tcMar>
          </w:tcPr>
          <w:p w14:paraId="52E73DFE" w14:textId="77777777" w:rsidR="0046562E" w:rsidRDefault="00000000">
            <w:r>
              <w:rPr>
                <w:rFonts w:ascii="Cambria" w:eastAsia="Cambria" w:hAnsi="Cambria" w:cs="Cambria"/>
                <w:b/>
                <w:bCs/>
                <w:color w:val="1A1A1A"/>
                <w:sz w:val="22"/>
                <w:szCs w:val="22"/>
              </w:rPr>
              <w:t>Garden &amp; Land</w:t>
            </w:r>
          </w:p>
        </w:tc>
        <w:tc>
          <w:tcPr>
            <w:tcW w:w="4100" w:type="pct"/>
            <w:tcMar>
              <w:top w:w="90" w:type="dxa"/>
              <w:left w:w="120" w:type="dxa"/>
              <w:bottom w:w="90" w:type="dxa"/>
              <w:right w:w="120" w:type="dxa"/>
            </w:tcMar>
          </w:tcPr>
          <w:p w14:paraId="0C420F72" w14:textId="77777777" w:rsidR="0046562E" w:rsidRDefault="00000000">
            <w:r>
              <w:rPr>
                <w:rFonts w:ascii="Cambria" w:eastAsia="Cambria" w:hAnsi="Cambria" w:cs="Cambria"/>
                <w:color w:val="1A1A1A"/>
                <w:sz w:val="22"/>
                <w:szCs w:val="22"/>
              </w:rPr>
              <w:t>Garden play and sensory exploration — touching soil, seeds, leaves, water. Nature walks with simple teachings about trees, birds, and water.</w:t>
            </w:r>
          </w:p>
        </w:tc>
      </w:tr>
      <w:tr w:rsidR="0046562E" w14:paraId="1D4D5B5F" w14:textId="77777777">
        <w:tc>
          <w:tcPr>
            <w:tcW w:w="900" w:type="pct"/>
            <w:tcMar>
              <w:top w:w="90" w:type="dxa"/>
              <w:left w:w="120" w:type="dxa"/>
              <w:bottom w:w="90" w:type="dxa"/>
              <w:right w:w="120" w:type="dxa"/>
            </w:tcMar>
          </w:tcPr>
          <w:p w14:paraId="75FAB2FF" w14:textId="77777777" w:rsidR="0046562E" w:rsidRDefault="00000000">
            <w:r>
              <w:rPr>
                <w:rFonts w:ascii="Cambria" w:eastAsia="Cambria" w:hAnsi="Cambria" w:cs="Cambria"/>
                <w:b/>
                <w:bCs/>
                <w:color w:val="1A1A1A"/>
                <w:sz w:val="22"/>
                <w:szCs w:val="22"/>
              </w:rPr>
              <w:t>Language &amp; Stories</w:t>
            </w:r>
          </w:p>
        </w:tc>
        <w:tc>
          <w:tcPr>
            <w:tcW w:w="4100" w:type="pct"/>
            <w:tcMar>
              <w:top w:w="90" w:type="dxa"/>
              <w:left w:w="120" w:type="dxa"/>
              <w:bottom w:w="90" w:type="dxa"/>
              <w:right w:w="120" w:type="dxa"/>
            </w:tcMar>
          </w:tcPr>
          <w:p w14:paraId="2DB1E93C" w14:textId="77777777" w:rsidR="0046562E" w:rsidRDefault="00000000">
            <w:r>
              <w:rPr>
                <w:rFonts w:ascii="Cambria" w:eastAsia="Cambria" w:hAnsi="Cambria" w:cs="Cambria"/>
                <w:color w:val="1A1A1A"/>
                <w:sz w:val="22"/>
                <w:szCs w:val="22"/>
              </w:rPr>
              <w:t>Abenaki songs, animal words, and counting. Story listening circles with picture-based storytelling.</w:t>
            </w:r>
          </w:p>
        </w:tc>
      </w:tr>
      <w:tr w:rsidR="0046562E" w14:paraId="180DE8C2" w14:textId="77777777">
        <w:tc>
          <w:tcPr>
            <w:tcW w:w="900" w:type="pct"/>
            <w:tcMar>
              <w:top w:w="90" w:type="dxa"/>
              <w:left w:w="120" w:type="dxa"/>
              <w:bottom w:w="90" w:type="dxa"/>
              <w:right w:w="120" w:type="dxa"/>
            </w:tcMar>
          </w:tcPr>
          <w:p w14:paraId="3BB7044F" w14:textId="77777777" w:rsidR="0046562E" w:rsidRDefault="00000000">
            <w:r>
              <w:rPr>
                <w:rFonts w:ascii="Cambria" w:eastAsia="Cambria" w:hAnsi="Cambria" w:cs="Cambria"/>
                <w:b/>
                <w:bCs/>
                <w:color w:val="1A1A1A"/>
                <w:sz w:val="22"/>
                <w:szCs w:val="22"/>
              </w:rPr>
              <w:t>Arts &amp; Craft</w:t>
            </w:r>
          </w:p>
        </w:tc>
        <w:tc>
          <w:tcPr>
            <w:tcW w:w="4100" w:type="pct"/>
            <w:tcMar>
              <w:top w:w="90" w:type="dxa"/>
              <w:left w:w="120" w:type="dxa"/>
              <w:bottom w:w="90" w:type="dxa"/>
              <w:right w:w="120" w:type="dxa"/>
            </w:tcMar>
          </w:tcPr>
          <w:p w14:paraId="772D1866" w14:textId="77777777" w:rsidR="0046562E" w:rsidRDefault="00000000">
            <w:r>
              <w:rPr>
                <w:rFonts w:ascii="Cambria" w:eastAsia="Cambria" w:hAnsi="Cambria" w:cs="Cambria"/>
                <w:color w:val="1A1A1A"/>
                <w:sz w:val="22"/>
                <w:szCs w:val="22"/>
              </w:rPr>
              <w:t>Painting, leaf stamping, clay play with natural materials. Creating with their hands alongside family.</w:t>
            </w:r>
          </w:p>
        </w:tc>
      </w:tr>
    </w:tbl>
    <w:p w14:paraId="68A71CF0" w14:textId="77777777" w:rsidR="0046562E" w:rsidRDefault="0046562E">
      <w:pPr>
        <w:spacing w:after="200"/>
      </w:pPr>
    </w:p>
    <w:p w14:paraId="6E0E0172" w14:textId="77777777" w:rsidR="0046562E" w:rsidRDefault="00000000">
      <w:pPr>
        <w:pStyle w:val="Heading2"/>
        <w:spacing w:before="360" w:after="120" w:line="312" w:lineRule="auto"/>
      </w:pPr>
      <w:r>
        <w:rPr>
          <w:rFonts w:ascii="Cambria" w:eastAsia="Cambria" w:hAnsi="Cambria" w:cs="Cambria"/>
          <w:color w:val="2D4A1E"/>
        </w:rPr>
        <w:t>Children — Ages 6 to 12</w:t>
      </w:r>
    </w:p>
    <w:p w14:paraId="2A5A5F96" w14:textId="77777777" w:rsidR="0046562E" w:rsidRDefault="0046562E">
      <w:pPr>
        <w:spacing w:before="200"/>
      </w:pPr>
    </w:p>
    <w:tbl>
      <w:tblPr>
        <w:tblW w:w="5000" w:type="pct"/>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CellMar>
          <w:left w:w="10" w:type="dxa"/>
          <w:right w:w="10" w:type="dxa"/>
        </w:tblCellMar>
        <w:tblLook w:val="04A0" w:firstRow="1" w:lastRow="0" w:firstColumn="1" w:lastColumn="0" w:noHBand="0" w:noVBand="1"/>
      </w:tblPr>
      <w:tblGrid>
        <w:gridCol w:w="1496"/>
        <w:gridCol w:w="7854"/>
      </w:tblGrid>
      <w:tr w:rsidR="0046562E" w14:paraId="5C45BF13" w14:textId="77777777">
        <w:trPr>
          <w:tblHeader/>
        </w:trPr>
        <w:tc>
          <w:tcPr>
            <w:tcW w:w="800" w:type="pct"/>
            <w:shd w:val="clear" w:color="auto" w:fill="E8E0D4"/>
            <w:tcMar>
              <w:top w:w="90" w:type="dxa"/>
              <w:left w:w="120" w:type="dxa"/>
              <w:bottom w:w="90" w:type="dxa"/>
              <w:right w:w="120" w:type="dxa"/>
            </w:tcMar>
          </w:tcPr>
          <w:p w14:paraId="6811C9FE" w14:textId="77777777" w:rsidR="0046562E" w:rsidRDefault="00000000">
            <w:r>
              <w:rPr>
                <w:rFonts w:ascii="Cambria" w:eastAsia="Cambria" w:hAnsi="Cambria" w:cs="Cambria"/>
                <w:b/>
                <w:bCs/>
                <w:color w:val="2D4A1E"/>
                <w:sz w:val="22"/>
                <w:szCs w:val="22"/>
              </w:rPr>
              <w:t>Area</w:t>
            </w:r>
          </w:p>
        </w:tc>
        <w:tc>
          <w:tcPr>
            <w:tcW w:w="4200" w:type="pct"/>
            <w:shd w:val="clear" w:color="auto" w:fill="E8E0D4"/>
            <w:tcMar>
              <w:top w:w="90" w:type="dxa"/>
              <w:left w:w="120" w:type="dxa"/>
              <w:bottom w:w="90" w:type="dxa"/>
              <w:right w:w="120" w:type="dxa"/>
            </w:tcMar>
          </w:tcPr>
          <w:p w14:paraId="0D7F0093" w14:textId="77777777" w:rsidR="0046562E" w:rsidRDefault="00000000">
            <w:r>
              <w:rPr>
                <w:rFonts w:ascii="Cambria" w:eastAsia="Cambria" w:hAnsi="Cambria" w:cs="Cambria"/>
                <w:b/>
                <w:bCs/>
                <w:color w:val="2D4A1E"/>
                <w:sz w:val="22"/>
                <w:szCs w:val="22"/>
              </w:rPr>
              <w:t>Activities</w:t>
            </w:r>
          </w:p>
        </w:tc>
      </w:tr>
      <w:tr w:rsidR="0046562E" w14:paraId="69AE356C" w14:textId="77777777">
        <w:tc>
          <w:tcPr>
            <w:tcW w:w="800" w:type="pct"/>
            <w:tcMar>
              <w:top w:w="90" w:type="dxa"/>
              <w:left w:w="120" w:type="dxa"/>
              <w:bottom w:w="90" w:type="dxa"/>
              <w:right w:w="120" w:type="dxa"/>
            </w:tcMar>
          </w:tcPr>
          <w:p w14:paraId="7AC0142A" w14:textId="77777777" w:rsidR="0046562E" w:rsidRDefault="00000000">
            <w:r>
              <w:rPr>
                <w:rFonts w:ascii="Cambria" w:eastAsia="Cambria" w:hAnsi="Cambria" w:cs="Cambria"/>
                <w:b/>
                <w:bCs/>
                <w:color w:val="1A1A1A"/>
                <w:sz w:val="22"/>
                <w:szCs w:val="22"/>
              </w:rPr>
              <w:t>Garden &amp; Land</w:t>
            </w:r>
          </w:p>
        </w:tc>
        <w:tc>
          <w:tcPr>
            <w:tcW w:w="4200" w:type="pct"/>
            <w:tcMar>
              <w:top w:w="90" w:type="dxa"/>
              <w:left w:w="120" w:type="dxa"/>
              <w:bottom w:w="90" w:type="dxa"/>
              <w:right w:w="120" w:type="dxa"/>
            </w:tcMar>
          </w:tcPr>
          <w:p w14:paraId="35D28E69" w14:textId="77777777" w:rsidR="0046562E" w:rsidRDefault="00000000">
            <w:r>
              <w:rPr>
                <w:rFonts w:ascii="Cambria" w:eastAsia="Cambria" w:hAnsi="Cambria" w:cs="Cambria"/>
                <w:color w:val="1A1A1A"/>
                <w:sz w:val="22"/>
                <w:szCs w:val="22"/>
              </w:rPr>
              <w:t>Hands-on gardening — planting, weeding, harvesting. Plant identification, animal tracking, water teachings. Age-appropriate environmental education: rights of the land and water.</w:t>
            </w:r>
          </w:p>
        </w:tc>
      </w:tr>
      <w:tr w:rsidR="0046562E" w14:paraId="29347113" w14:textId="77777777">
        <w:tc>
          <w:tcPr>
            <w:tcW w:w="800" w:type="pct"/>
            <w:tcMar>
              <w:top w:w="90" w:type="dxa"/>
              <w:left w:w="120" w:type="dxa"/>
              <w:bottom w:w="90" w:type="dxa"/>
              <w:right w:w="120" w:type="dxa"/>
            </w:tcMar>
          </w:tcPr>
          <w:p w14:paraId="5B4463EC" w14:textId="77777777" w:rsidR="0046562E" w:rsidRDefault="00000000">
            <w:r>
              <w:rPr>
                <w:rFonts w:ascii="Cambria" w:eastAsia="Cambria" w:hAnsi="Cambria" w:cs="Cambria"/>
                <w:b/>
                <w:bCs/>
                <w:color w:val="1A1A1A"/>
                <w:sz w:val="22"/>
                <w:szCs w:val="22"/>
              </w:rPr>
              <w:t>Language &amp; Stories</w:t>
            </w:r>
          </w:p>
        </w:tc>
        <w:tc>
          <w:tcPr>
            <w:tcW w:w="4200" w:type="pct"/>
            <w:tcMar>
              <w:top w:w="90" w:type="dxa"/>
              <w:left w:w="120" w:type="dxa"/>
              <w:bottom w:w="90" w:type="dxa"/>
              <w:right w:w="120" w:type="dxa"/>
            </w:tcMar>
          </w:tcPr>
          <w:p w14:paraId="69BA3FF4" w14:textId="77777777" w:rsidR="0046562E" w:rsidRDefault="00000000">
            <w:r>
              <w:rPr>
                <w:rFonts w:ascii="Cambria" w:eastAsia="Cambria" w:hAnsi="Cambria" w:cs="Cambria"/>
                <w:color w:val="1A1A1A"/>
                <w:sz w:val="22"/>
                <w:szCs w:val="22"/>
              </w:rPr>
              <w:t>Abenaki words and phrases woven into every activity. Traditional stories and their teachings — learning the lessons within the stories.</w:t>
            </w:r>
          </w:p>
        </w:tc>
      </w:tr>
      <w:tr w:rsidR="0046562E" w14:paraId="3FB4A751" w14:textId="77777777">
        <w:tc>
          <w:tcPr>
            <w:tcW w:w="800" w:type="pct"/>
            <w:tcMar>
              <w:top w:w="90" w:type="dxa"/>
              <w:left w:w="120" w:type="dxa"/>
              <w:bottom w:w="90" w:type="dxa"/>
              <w:right w:w="120" w:type="dxa"/>
            </w:tcMar>
          </w:tcPr>
          <w:p w14:paraId="5BE29BED" w14:textId="77777777" w:rsidR="0046562E" w:rsidRDefault="00000000">
            <w:r>
              <w:rPr>
                <w:rFonts w:ascii="Cambria" w:eastAsia="Cambria" w:hAnsi="Cambria" w:cs="Cambria"/>
                <w:b/>
                <w:bCs/>
                <w:color w:val="1A1A1A"/>
                <w:sz w:val="22"/>
                <w:szCs w:val="22"/>
              </w:rPr>
              <w:t>Arts &amp; Skills</w:t>
            </w:r>
          </w:p>
        </w:tc>
        <w:tc>
          <w:tcPr>
            <w:tcW w:w="4200" w:type="pct"/>
            <w:tcMar>
              <w:top w:w="90" w:type="dxa"/>
              <w:left w:w="120" w:type="dxa"/>
              <w:bottom w:w="90" w:type="dxa"/>
              <w:right w:w="120" w:type="dxa"/>
            </w:tcMar>
          </w:tcPr>
          <w:p w14:paraId="1F84AB84" w14:textId="77777777" w:rsidR="0046562E" w:rsidRDefault="00000000">
            <w:r>
              <w:rPr>
                <w:rFonts w:ascii="Cambria" w:eastAsia="Cambria" w:hAnsi="Cambria" w:cs="Cambria"/>
                <w:color w:val="1A1A1A"/>
                <w:sz w:val="22"/>
                <w:szCs w:val="22"/>
              </w:rPr>
              <w:t>Basic traditional crafts: simple beadwork, painting, clay work. Cooking traditional foods from the garden with guidance from elders and adults.</w:t>
            </w:r>
          </w:p>
        </w:tc>
      </w:tr>
    </w:tbl>
    <w:p w14:paraId="1083A964" w14:textId="77777777" w:rsidR="0046562E" w:rsidRDefault="0046562E">
      <w:pPr>
        <w:spacing w:after="200"/>
      </w:pPr>
    </w:p>
    <w:p w14:paraId="26062870" w14:textId="77777777" w:rsidR="0046562E" w:rsidRDefault="00000000">
      <w:pPr>
        <w:pStyle w:val="Heading2"/>
        <w:spacing w:before="360" w:after="120" w:line="312" w:lineRule="auto"/>
      </w:pPr>
      <w:r>
        <w:rPr>
          <w:rFonts w:ascii="Cambria" w:eastAsia="Cambria" w:hAnsi="Cambria" w:cs="Cambria"/>
          <w:color w:val="2D4A1E"/>
        </w:rPr>
        <w:t>Youth — Ages 13 to 17</w:t>
      </w:r>
    </w:p>
    <w:p w14:paraId="554A12A0" w14:textId="77777777" w:rsidR="0046562E" w:rsidRDefault="0046562E">
      <w:pPr>
        <w:spacing w:before="200"/>
      </w:pPr>
    </w:p>
    <w:tbl>
      <w:tblPr>
        <w:tblW w:w="5000" w:type="pct"/>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CellMar>
          <w:left w:w="10" w:type="dxa"/>
          <w:right w:w="10" w:type="dxa"/>
        </w:tblCellMar>
        <w:tblLook w:val="04A0" w:firstRow="1" w:lastRow="0" w:firstColumn="1" w:lastColumn="0" w:noHBand="0" w:noVBand="1"/>
      </w:tblPr>
      <w:tblGrid>
        <w:gridCol w:w="1806"/>
        <w:gridCol w:w="7544"/>
      </w:tblGrid>
      <w:tr w:rsidR="0046562E" w14:paraId="3706978E" w14:textId="77777777">
        <w:trPr>
          <w:tblHeader/>
        </w:trPr>
        <w:tc>
          <w:tcPr>
            <w:tcW w:w="850" w:type="pct"/>
            <w:shd w:val="clear" w:color="auto" w:fill="E8E0D4"/>
            <w:tcMar>
              <w:top w:w="90" w:type="dxa"/>
              <w:left w:w="120" w:type="dxa"/>
              <w:bottom w:w="90" w:type="dxa"/>
              <w:right w:w="120" w:type="dxa"/>
            </w:tcMar>
          </w:tcPr>
          <w:p w14:paraId="15B957F9" w14:textId="77777777" w:rsidR="0046562E" w:rsidRDefault="00000000">
            <w:r>
              <w:rPr>
                <w:rFonts w:ascii="Cambria" w:eastAsia="Cambria" w:hAnsi="Cambria" w:cs="Cambria"/>
                <w:b/>
                <w:bCs/>
                <w:color w:val="2D4A1E"/>
                <w:sz w:val="22"/>
                <w:szCs w:val="22"/>
              </w:rPr>
              <w:t>Area</w:t>
            </w:r>
          </w:p>
        </w:tc>
        <w:tc>
          <w:tcPr>
            <w:tcW w:w="4150" w:type="pct"/>
            <w:shd w:val="clear" w:color="auto" w:fill="E8E0D4"/>
            <w:tcMar>
              <w:top w:w="90" w:type="dxa"/>
              <w:left w:w="120" w:type="dxa"/>
              <w:bottom w:w="90" w:type="dxa"/>
              <w:right w:w="120" w:type="dxa"/>
            </w:tcMar>
          </w:tcPr>
          <w:p w14:paraId="0270A8C1" w14:textId="77777777" w:rsidR="0046562E" w:rsidRDefault="00000000">
            <w:r>
              <w:rPr>
                <w:rFonts w:ascii="Cambria" w:eastAsia="Cambria" w:hAnsi="Cambria" w:cs="Cambria"/>
                <w:b/>
                <w:bCs/>
                <w:color w:val="2D4A1E"/>
                <w:sz w:val="22"/>
                <w:szCs w:val="22"/>
              </w:rPr>
              <w:t>Activities</w:t>
            </w:r>
          </w:p>
        </w:tc>
      </w:tr>
      <w:tr w:rsidR="0046562E" w14:paraId="1358E675" w14:textId="77777777">
        <w:tc>
          <w:tcPr>
            <w:tcW w:w="850" w:type="pct"/>
            <w:tcMar>
              <w:top w:w="90" w:type="dxa"/>
              <w:left w:w="120" w:type="dxa"/>
              <w:bottom w:w="90" w:type="dxa"/>
              <w:right w:w="120" w:type="dxa"/>
            </w:tcMar>
          </w:tcPr>
          <w:p w14:paraId="12F0F935" w14:textId="77777777" w:rsidR="0046562E" w:rsidRDefault="00000000">
            <w:r>
              <w:rPr>
                <w:rFonts w:ascii="Cambria" w:eastAsia="Cambria" w:hAnsi="Cambria" w:cs="Cambria"/>
                <w:b/>
                <w:bCs/>
                <w:color w:val="1A1A1A"/>
                <w:sz w:val="22"/>
                <w:szCs w:val="22"/>
              </w:rPr>
              <w:t>Leadership</w:t>
            </w:r>
          </w:p>
        </w:tc>
        <w:tc>
          <w:tcPr>
            <w:tcW w:w="4150" w:type="pct"/>
            <w:tcMar>
              <w:top w:w="90" w:type="dxa"/>
              <w:left w:w="120" w:type="dxa"/>
              <w:bottom w:w="90" w:type="dxa"/>
              <w:right w:w="120" w:type="dxa"/>
            </w:tcMar>
          </w:tcPr>
          <w:p w14:paraId="41952FD5" w14:textId="77777777" w:rsidR="0046562E" w:rsidRDefault="00000000">
            <w:r>
              <w:rPr>
                <w:rFonts w:ascii="Cambria" w:eastAsia="Cambria" w:hAnsi="Cambria" w:cs="Cambria"/>
                <w:color w:val="1A1A1A"/>
                <w:sz w:val="22"/>
                <w:szCs w:val="22"/>
              </w:rPr>
              <w:t>Help plan and run community activities. Teach younger children during garden days and craft workshops. Real responsibility, real trust.</w:t>
            </w:r>
          </w:p>
        </w:tc>
      </w:tr>
      <w:tr w:rsidR="0046562E" w14:paraId="68A0BB38" w14:textId="77777777">
        <w:tc>
          <w:tcPr>
            <w:tcW w:w="850" w:type="pct"/>
            <w:tcMar>
              <w:top w:w="90" w:type="dxa"/>
              <w:left w:w="120" w:type="dxa"/>
              <w:bottom w:w="90" w:type="dxa"/>
              <w:right w:w="120" w:type="dxa"/>
            </w:tcMar>
          </w:tcPr>
          <w:p w14:paraId="548DD571" w14:textId="77777777" w:rsidR="0046562E" w:rsidRDefault="00000000">
            <w:r>
              <w:rPr>
                <w:rFonts w:ascii="Cambria" w:eastAsia="Cambria" w:hAnsi="Cambria" w:cs="Cambria"/>
                <w:b/>
                <w:bCs/>
                <w:color w:val="1A1A1A"/>
                <w:sz w:val="22"/>
                <w:szCs w:val="22"/>
              </w:rPr>
              <w:t>Language &amp; Knowledge</w:t>
            </w:r>
          </w:p>
        </w:tc>
        <w:tc>
          <w:tcPr>
            <w:tcW w:w="4150" w:type="pct"/>
            <w:tcMar>
              <w:top w:w="90" w:type="dxa"/>
              <w:left w:w="120" w:type="dxa"/>
              <w:bottom w:w="90" w:type="dxa"/>
              <w:right w:w="120" w:type="dxa"/>
            </w:tcMar>
          </w:tcPr>
          <w:p w14:paraId="60424011" w14:textId="77777777" w:rsidR="0046562E" w:rsidRDefault="00000000">
            <w:r>
              <w:rPr>
                <w:rFonts w:ascii="Cambria" w:eastAsia="Cambria" w:hAnsi="Cambria" w:cs="Cambria"/>
                <w:color w:val="1A1A1A"/>
                <w:sz w:val="22"/>
                <w:szCs w:val="22"/>
              </w:rPr>
              <w:t>Deeper language learning — conversational phrases, traditional place names. Oral history interviews with elders. Understanding sovereignty, rights, and cultural identity.</w:t>
            </w:r>
          </w:p>
        </w:tc>
      </w:tr>
      <w:tr w:rsidR="0046562E" w14:paraId="0DAC4311" w14:textId="77777777">
        <w:tc>
          <w:tcPr>
            <w:tcW w:w="850" w:type="pct"/>
            <w:tcMar>
              <w:top w:w="90" w:type="dxa"/>
              <w:left w:w="120" w:type="dxa"/>
              <w:bottom w:w="90" w:type="dxa"/>
              <w:right w:w="120" w:type="dxa"/>
            </w:tcMar>
          </w:tcPr>
          <w:p w14:paraId="793B3486" w14:textId="77777777" w:rsidR="0046562E" w:rsidRDefault="00000000">
            <w:r>
              <w:rPr>
                <w:rFonts w:ascii="Cambria" w:eastAsia="Cambria" w:hAnsi="Cambria" w:cs="Cambria"/>
                <w:b/>
                <w:bCs/>
                <w:color w:val="1A1A1A"/>
                <w:sz w:val="22"/>
                <w:szCs w:val="22"/>
              </w:rPr>
              <w:t>Land &amp; Skills</w:t>
            </w:r>
          </w:p>
        </w:tc>
        <w:tc>
          <w:tcPr>
            <w:tcW w:w="4150" w:type="pct"/>
            <w:tcMar>
              <w:top w:w="90" w:type="dxa"/>
              <w:left w:w="120" w:type="dxa"/>
              <w:bottom w:w="90" w:type="dxa"/>
              <w:right w:w="120" w:type="dxa"/>
            </w:tcMar>
          </w:tcPr>
          <w:p w14:paraId="6F5AE912" w14:textId="77777777" w:rsidR="0046562E" w:rsidRDefault="00000000">
            <w:r>
              <w:rPr>
                <w:rFonts w:ascii="Cambria" w:eastAsia="Cambria" w:hAnsi="Cambria" w:cs="Cambria"/>
                <w:color w:val="1A1A1A"/>
                <w:sz w:val="22"/>
                <w:szCs w:val="22"/>
              </w:rPr>
              <w:t>Land stewardship: trail maintenance, garden management, seasonal planning. Advanced crafts: basket weaving, drum making, beadwork.</w:t>
            </w:r>
          </w:p>
        </w:tc>
      </w:tr>
      <w:tr w:rsidR="0046562E" w14:paraId="58B1543D" w14:textId="77777777">
        <w:tc>
          <w:tcPr>
            <w:tcW w:w="850" w:type="pct"/>
            <w:tcMar>
              <w:top w:w="90" w:type="dxa"/>
              <w:left w:w="120" w:type="dxa"/>
              <w:bottom w:w="90" w:type="dxa"/>
              <w:right w:w="120" w:type="dxa"/>
            </w:tcMar>
          </w:tcPr>
          <w:p w14:paraId="24958977" w14:textId="77777777" w:rsidR="0046562E" w:rsidRDefault="00000000">
            <w:r>
              <w:rPr>
                <w:rFonts w:ascii="Cambria" w:eastAsia="Cambria" w:hAnsi="Cambria" w:cs="Cambria"/>
                <w:b/>
                <w:bCs/>
                <w:color w:val="1A1A1A"/>
                <w:sz w:val="22"/>
                <w:szCs w:val="22"/>
              </w:rPr>
              <w:t>Documentation</w:t>
            </w:r>
          </w:p>
        </w:tc>
        <w:tc>
          <w:tcPr>
            <w:tcW w:w="4150" w:type="pct"/>
            <w:tcMar>
              <w:top w:w="90" w:type="dxa"/>
              <w:left w:w="120" w:type="dxa"/>
              <w:bottom w:w="90" w:type="dxa"/>
              <w:right w:w="120" w:type="dxa"/>
            </w:tcMar>
          </w:tcPr>
          <w:p w14:paraId="17C76D1B" w14:textId="77777777" w:rsidR="0046562E" w:rsidRDefault="00000000">
            <w:r>
              <w:rPr>
                <w:rFonts w:ascii="Cambria" w:eastAsia="Cambria" w:hAnsi="Cambria" w:cs="Cambria"/>
                <w:color w:val="1A1A1A"/>
                <w:sz w:val="22"/>
                <w:szCs w:val="22"/>
              </w:rPr>
              <w:t>Digital documentation — photographing, video recording, archiving stories and knowledge. Building the tribe's living record.</w:t>
            </w:r>
          </w:p>
        </w:tc>
      </w:tr>
    </w:tbl>
    <w:p w14:paraId="25F9812D" w14:textId="77777777" w:rsidR="0046562E" w:rsidRDefault="0046562E">
      <w:pPr>
        <w:spacing w:after="200"/>
      </w:pPr>
    </w:p>
    <w:p w14:paraId="6FDD6D18" w14:textId="77777777" w:rsidR="0046562E" w:rsidRDefault="00000000">
      <w:pPr>
        <w:pStyle w:val="Heading2"/>
        <w:spacing w:before="360" w:after="120" w:line="312" w:lineRule="auto"/>
      </w:pPr>
      <w:r>
        <w:rPr>
          <w:rFonts w:ascii="Cambria" w:eastAsia="Cambria" w:hAnsi="Cambria" w:cs="Cambria"/>
          <w:color w:val="2D4A1E"/>
        </w:rPr>
        <w:t>Adults — Ages 18 and Up</w:t>
      </w:r>
    </w:p>
    <w:p w14:paraId="1CAF1214" w14:textId="77777777" w:rsidR="0046562E" w:rsidRDefault="0046562E">
      <w:pPr>
        <w:spacing w:before="200"/>
      </w:pPr>
    </w:p>
    <w:tbl>
      <w:tblPr>
        <w:tblW w:w="5000" w:type="pct"/>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CellMar>
          <w:left w:w="10" w:type="dxa"/>
          <w:right w:w="10" w:type="dxa"/>
        </w:tblCellMar>
        <w:tblLook w:val="04A0" w:firstRow="1" w:lastRow="0" w:firstColumn="1" w:lastColumn="0" w:noHBand="0" w:noVBand="1"/>
      </w:tblPr>
      <w:tblGrid>
        <w:gridCol w:w="1496"/>
        <w:gridCol w:w="7854"/>
      </w:tblGrid>
      <w:tr w:rsidR="0046562E" w14:paraId="5CF942D1" w14:textId="77777777">
        <w:trPr>
          <w:tblHeader/>
        </w:trPr>
        <w:tc>
          <w:tcPr>
            <w:tcW w:w="800" w:type="pct"/>
            <w:shd w:val="clear" w:color="auto" w:fill="E8E0D4"/>
            <w:tcMar>
              <w:top w:w="90" w:type="dxa"/>
              <w:left w:w="120" w:type="dxa"/>
              <w:bottom w:w="90" w:type="dxa"/>
              <w:right w:w="120" w:type="dxa"/>
            </w:tcMar>
          </w:tcPr>
          <w:p w14:paraId="03555386" w14:textId="77777777" w:rsidR="0046562E" w:rsidRDefault="00000000">
            <w:r>
              <w:rPr>
                <w:rFonts w:ascii="Cambria" w:eastAsia="Cambria" w:hAnsi="Cambria" w:cs="Cambria"/>
                <w:b/>
                <w:bCs/>
                <w:color w:val="2D4A1E"/>
                <w:sz w:val="22"/>
                <w:szCs w:val="22"/>
              </w:rPr>
              <w:t>Area</w:t>
            </w:r>
          </w:p>
        </w:tc>
        <w:tc>
          <w:tcPr>
            <w:tcW w:w="4200" w:type="pct"/>
            <w:shd w:val="clear" w:color="auto" w:fill="E8E0D4"/>
            <w:tcMar>
              <w:top w:w="90" w:type="dxa"/>
              <w:left w:w="120" w:type="dxa"/>
              <w:bottom w:w="90" w:type="dxa"/>
              <w:right w:w="120" w:type="dxa"/>
            </w:tcMar>
          </w:tcPr>
          <w:p w14:paraId="7B71EF60" w14:textId="77777777" w:rsidR="0046562E" w:rsidRDefault="00000000">
            <w:r>
              <w:rPr>
                <w:rFonts w:ascii="Cambria" w:eastAsia="Cambria" w:hAnsi="Cambria" w:cs="Cambria"/>
                <w:b/>
                <w:bCs/>
                <w:color w:val="2D4A1E"/>
                <w:sz w:val="22"/>
                <w:szCs w:val="22"/>
              </w:rPr>
              <w:t>Activities</w:t>
            </w:r>
          </w:p>
        </w:tc>
      </w:tr>
      <w:tr w:rsidR="0046562E" w14:paraId="4AE528E5" w14:textId="77777777">
        <w:tc>
          <w:tcPr>
            <w:tcW w:w="800" w:type="pct"/>
            <w:tcMar>
              <w:top w:w="90" w:type="dxa"/>
              <w:left w:w="120" w:type="dxa"/>
              <w:bottom w:w="90" w:type="dxa"/>
              <w:right w:w="120" w:type="dxa"/>
            </w:tcMar>
          </w:tcPr>
          <w:p w14:paraId="61852FF4" w14:textId="77777777" w:rsidR="0046562E" w:rsidRDefault="00000000">
            <w:r>
              <w:rPr>
                <w:rFonts w:ascii="Cambria" w:eastAsia="Cambria" w:hAnsi="Cambria" w:cs="Cambria"/>
                <w:b/>
                <w:bCs/>
                <w:color w:val="1A1A1A"/>
                <w:sz w:val="22"/>
                <w:szCs w:val="22"/>
              </w:rPr>
              <w:t>Cultural Learning</w:t>
            </w:r>
          </w:p>
        </w:tc>
        <w:tc>
          <w:tcPr>
            <w:tcW w:w="4200" w:type="pct"/>
            <w:tcMar>
              <w:top w:w="90" w:type="dxa"/>
              <w:left w:w="120" w:type="dxa"/>
              <w:bottom w:w="90" w:type="dxa"/>
              <w:right w:w="120" w:type="dxa"/>
            </w:tcMar>
          </w:tcPr>
          <w:p w14:paraId="4D8D9049" w14:textId="77777777" w:rsidR="0046562E" w:rsidRDefault="00000000">
            <w:r>
              <w:rPr>
                <w:rFonts w:ascii="Cambria" w:eastAsia="Cambria" w:hAnsi="Cambria" w:cs="Cambria"/>
                <w:color w:val="1A1A1A"/>
                <w:sz w:val="22"/>
                <w:szCs w:val="22"/>
              </w:rPr>
              <w:t>All cultural activities alongside children and youth — adults are learners too. Traditional medicine and land-based knowledge. Language learning at every level.</w:t>
            </w:r>
          </w:p>
        </w:tc>
      </w:tr>
      <w:tr w:rsidR="0046562E" w14:paraId="52E766BC" w14:textId="77777777">
        <w:tc>
          <w:tcPr>
            <w:tcW w:w="800" w:type="pct"/>
            <w:tcMar>
              <w:top w:w="90" w:type="dxa"/>
              <w:left w:w="120" w:type="dxa"/>
              <w:bottom w:w="90" w:type="dxa"/>
              <w:right w:w="120" w:type="dxa"/>
            </w:tcMar>
          </w:tcPr>
          <w:p w14:paraId="545EB401" w14:textId="77777777" w:rsidR="0046562E" w:rsidRDefault="00000000">
            <w:r>
              <w:rPr>
                <w:rFonts w:ascii="Cambria" w:eastAsia="Cambria" w:hAnsi="Cambria" w:cs="Cambria"/>
                <w:b/>
                <w:bCs/>
                <w:color w:val="1A1A1A"/>
                <w:sz w:val="22"/>
                <w:szCs w:val="22"/>
              </w:rPr>
              <w:t>Capacity Building</w:t>
            </w:r>
          </w:p>
        </w:tc>
        <w:tc>
          <w:tcPr>
            <w:tcW w:w="4200" w:type="pct"/>
            <w:tcMar>
              <w:top w:w="90" w:type="dxa"/>
              <w:left w:w="120" w:type="dxa"/>
              <w:bottom w:w="90" w:type="dxa"/>
              <w:right w:w="120" w:type="dxa"/>
            </w:tcMar>
          </w:tcPr>
          <w:p w14:paraId="502C69E5" w14:textId="77777777" w:rsidR="0046562E" w:rsidRDefault="00000000">
            <w:r>
              <w:rPr>
                <w:rFonts w:ascii="Cambria" w:eastAsia="Cambria" w:hAnsi="Cambria" w:cs="Cambria"/>
                <w:color w:val="1A1A1A"/>
                <w:sz w:val="22"/>
                <w:szCs w:val="22"/>
              </w:rPr>
              <w:t>Skills development: grant writing, project management, event planning. These are the muscles that keep the tribe self-sustaining.</w:t>
            </w:r>
          </w:p>
        </w:tc>
      </w:tr>
      <w:tr w:rsidR="0046562E" w14:paraId="6922F931" w14:textId="77777777">
        <w:tc>
          <w:tcPr>
            <w:tcW w:w="800" w:type="pct"/>
            <w:tcMar>
              <w:top w:w="90" w:type="dxa"/>
              <w:left w:w="120" w:type="dxa"/>
              <w:bottom w:w="90" w:type="dxa"/>
              <w:right w:w="120" w:type="dxa"/>
            </w:tcMar>
          </w:tcPr>
          <w:p w14:paraId="125D0D65" w14:textId="77777777" w:rsidR="0046562E" w:rsidRDefault="00000000">
            <w:r>
              <w:rPr>
                <w:rFonts w:ascii="Cambria" w:eastAsia="Cambria" w:hAnsi="Cambria" w:cs="Cambria"/>
                <w:b/>
                <w:bCs/>
                <w:color w:val="1A1A1A"/>
                <w:sz w:val="22"/>
                <w:szCs w:val="22"/>
              </w:rPr>
              <w:t>Teaching &amp; Leading</w:t>
            </w:r>
          </w:p>
        </w:tc>
        <w:tc>
          <w:tcPr>
            <w:tcW w:w="4200" w:type="pct"/>
            <w:tcMar>
              <w:top w:w="90" w:type="dxa"/>
              <w:left w:w="120" w:type="dxa"/>
              <w:bottom w:w="90" w:type="dxa"/>
              <w:right w:w="120" w:type="dxa"/>
            </w:tcMar>
          </w:tcPr>
          <w:p w14:paraId="16D7A007" w14:textId="77777777" w:rsidR="0046562E" w:rsidRDefault="00000000">
            <w:r>
              <w:rPr>
                <w:rFonts w:ascii="Cambria" w:eastAsia="Cambria" w:hAnsi="Cambria" w:cs="Cambria"/>
                <w:color w:val="1A1A1A"/>
                <w:sz w:val="22"/>
                <w:szCs w:val="22"/>
              </w:rPr>
              <w:t>Teaching what they know to younger members. Supporting and organizing community events. Participating in governance and program planning.</w:t>
            </w:r>
          </w:p>
        </w:tc>
      </w:tr>
    </w:tbl>
    <w:p w14:paraId="7DBEC608" w14:textId="77777777" w:rsidR="0046562E" w:rsidRDefault="0046562E">
      <w:pPr>
        <w:spacing w:after="200"/>
      </w:pPr>
    </w:p>
    <w:p w14:paraId="1AC01D11" w14:textId="77777777" w:rsidR="0046562E" w:rsidRDefault="00000000">
      <w:pPr>
        <w:pStyle w:val="Heading2"/>
        <w:spacing w:before="360" w:after="120" w:line="312" w:lineRule="auto"/>
      </w:pPr>
      <w:r>
        <w:rPr>
          <w:rFonts w:ascii="Cambria" w:eastAsia="Cambria" w:hAnsi="Cambria" w:cs="Cambria"/>
          <w:color w:val="2D4A1E"/>
        </w:rPr>
        <w:t>Elders</w:t>
      </w:r>
    </w:p>
    <w:p w14:paraId="5727C7E7" w14:textId="77777777" w:rsidR="0046562E" w:rsidRDefault="0046562E">
      <w:pPr>
        <w:spacing w:before="200"/>
      </w:pPr>
    </w:p>
    <w:tbl>
      <w:tblPr>
        <w:tblW w:w="5000" w:type="pct"/>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CellMar>
          <w:left w:w="10" w:type="dxa"/>
          <w:right w:w="10" w:type="dxa"/>
        </w:tblCellMar>
        <w:tblLook w:val="04A0" w:firstRow="1" w:lastRow="0" w:firstColumn="1" w:lastColumn="0" w:noHBand="0" w:noVBand="1"/>
      </w:tblPr>
      <w:tblGrid>
        <w:gridCol w:w="1589"/>
        <w:gridCol w:w="7761"/>
      </w:tblGrid>
      <w:tr w:rsidR="0046562E" w14:paraId="33607CD6" w14:textId="77777777">
        <w:trPr>
          <w:tblHeader/>
        </w:trPr>
        <w:tc>
          <w:tcPr>
            <w:tcW w:w="850" w:type="pct"/>
            <w:shd w:val="clear" w:color="auto" w:fill="E8E0D4"/>
            <w:tcMar>
              <w:top w:w="90" w:type="dxa"/>
              <w:left w:w="120" w:type="dxa"/>
              <w:bottom w:w="90" w:type="dxa"/>
              <w:right w:w="120" w:type="dxa"/>
            </w:tcMar>
          </w:tcPr>
          <w:p w14:paraId="2C2CC1A2" w14:textId="77777777" w:rsidR="0046562E" w:rsidRDefault="00000000">
            <w:r>
              <w:rPr>
                <w:rFonts w:ascii="Cambria" w:eastAsia="Cambria" w:hAnsi="Cambria" w:cs="Cambria"/>
                <w:b/>
                <w:bCs/>
                <w:color w:val="2D4A1E"/>
                <w:sz w:val="22"/>
                <w:szCs w:val="22"/>
              </w:rPr>
              <w:t>Area</w:t>
            </w:r>
          </w:p>
        </w:tc>
        <w:tc>
          <w:tcPr>
            <w:tcW w:w="4150" w:type="pct"/>
            <w:shd w:val="clear" w:color="auto" w:fill="E8E0D4"/>
            <w:tcMar>
              <w:top w:w="90" w:type="dxa"/>
              <w:left w:w="120" w:type="dxa"/>
              <w:bottom w:w="90" w:type="dxa"/>
              <w:right w:w="120" w:type="dxa"/>
            </w:tcMar>
          </w:tcPr>
          <w:p w14:paraId="4C0D4016" w14:textId="77777777" w:rsidR="0046562E" w:rsidRDefault="00000000">
            <w:r>
              <w:rPr>
                <w:rFonts w:ascii="Cambria" w:eastAsia="Cambria" w:hAnsi="Cambria" w:cs="Cambria"/>
                <w:b/>
                <w:bCs/>
                <w:color w:val="2D4A1E"/>
                <w:sz w:val="22"/>
                <w:szCs w:val="22"/>
              </w:rPr>
              <w:t>Activities</w:t>
            </w:r>
          </w:p>
        </w:tc>
      </w:tr>
      <w:tr w:rsidR="0046562E" w14:paraId="05B0CF03" w14:textId="77777777">
        <w:tc>
          <w:tcPr>
            <w:tcW w:w="850" w:type="pct"/>
            <w:tcMar>
              <w:top w:w="90" w:type="dxa"/>
              <w:left w:w="120" w:type="dxa"/>
              <w:bottom w:w="90" w:type="dxa"/>
              <w:right w:w="120" w:type="dxa"/>
            </w:tcMar>
          </w:tcPr>
          <w:p w14:paraId="17A1E65A" w14:textId="77777777" w:rsidR="0046562E" w:rsidRDefault="00000000">
            <w:r>
              <w:rPr>
                <w:rFonts w:ascii="Cambria" w:eastAsia="Cambria" w:hAnsi="Cambria" w:cs="Cambria"/>
                <w:b/>
                <w:bCs/>
                <w:color w:val="1A1A1A"/>
                <w:sz w:val="22"/>
                <w:szCs w:val="22"/>
              </w:rPr>
              <w:t>Knowledge Keeping</w:t>
            </w:r>
          </w:p>
        </w:tc>
        <w:tc>
          <w:tcPr>
            <w:tcW w:w="4150" w:type="pct"/>
            <w:tcMar>
              <w:top w:w="90" w:type="dxa"/>
              <w:left w:w="120" w:type="dxa"/>
              <w:bottom w:w="90" w:type="dxa"/>
              <w:right w:w="120" w:type="dxa"/>
            </w:tcMar>
          </w:tcPr>
          <w:p w14:paraId="390EBE8C" w14:textId="77777777" w:rsidR="0046562E" w:rsidRDefault="00000000">
            <w:proofErr w:type="spellStart"/>
            <w:r>
              <w:rPr>
                <w:rFonts w:ascii="Cambria" w:eastAsia="Cambria" w:hAnsi="Cambria" w:cs="Cambria"/>
                <w:color w:val="1A1A1A"/>
                <w:sz w:val="22"/>
                <w:szCs w:val="22"/>
              </w:rPr>
              <w:t>Honoured</w:t>
            </w:r>
            <w:proofErr w:type="spellEnd"/>
            <w:r>
              <w:rPr>
                <w:rFonts w:ascii="Cambria" w:eastAsia="Cambria" w:hAnsi="Cambria" w:cs="Cambria"/>
                <w:color w:val="1A1A1A"/>
                <w:sz w:val="22"/>
                <w:szCs w:val="22"/>
              </w:rPr>
              <w:t xml:space="preserve"> as the foundation — storytelling, language instruction, cultural guidance. Contributing traditional knowledge to documentation projects.</w:t>
            </w:r>
          </w:p>
        </w:tc>
      </w:tr>
      <w:tr w:rsidR="0046562E" w14:paraId="4085798A" w14:textId="77777777">
        <w:tc>
          <w:tcPr>
            <w:tcW w:w="850" w:type="pct"/>
            <w:tcMar>
              <w:top w:w="90" w:type="dxa"/>
              <w:left w:w="120" w:type="dxa"/>
              <w:bottom w:w="90" w:type="dxa"/>
              <w:right w:w="120" w:type="dxa"/>
            </w:tcMar>
          </w:tcPr>
          <w:p w14:paraId="6B026ADF" w14:textId="77777777" w:rsidR="0046562E" w:rsidRDefault="00000000">
            <w:r>
              <w:rPr>
                <w:rFonts w:ascii="Cambria" w:eastAsia="Cambria" w:hAnsi="Cambria" w:cs="Cambria"/>
                <w:b/>
                <w:bCs/>
                <w:color w:val="1A1A1A"/>
                <w:sz w:val="22"/>
                <w:szCs w:val="22"/>
              </w:rPr>
              <w:t>Mentorship</w:t>
            </w:r>
          </w:p>
        </w:tc>
        <w:tc>
          <w:tcPr>
            <w:tcW w:w="4150" w:type="pct"/>
            <w:tcMar>
              <w:top w:w="90" w:type="dxa"/>
              <w:left w:w="120" w:type="dxa"/>
              <w:bottom w:w="90" w:type="dxa"/>
              <w:right w:w="120" w:type="dxa"/>
            </w:tcMar>
          </w:tcPr>
          <w:p w14:paraId="56CAE379" w14:textId="77777777" w:rsidR="0046562E" w:rsidRDefault="00000000">
            <w:r>
              <w:rPr>
                <w:rFonts w:ascii="Cambria" w:eastAsia="Cambria" w:hAnsi="Cambria" w:cs="Cambria"/>
                <w:color w:val="1A1A1A"/>
                <w:sz w:val="22"/>
                <w:szCs w:val="22"/>
              </w:rPr>
              <w:t>One-on-one mentoring of youth. Walking together, working together, sharing what a lifetime of experience has taught them.</w:t>
            </w:r>
          </w:p>
        </w:tc>
      </w:tr>
      <w:tr w:rsidR="0046562E" w14:paraId="31700BD6" w14:textId="77777777">
        <w:tc>
          <w:tcPr>
            <w:tcW w:w="850" w:type="pct"/>
            <w:tcMar>
              <w:top w:w="90" w:type="dxa"/>
              <w:left w:w="120" w:type="dxa"/>
              <w:bottom w:w="90" w:type="dxa"/>
              <w:right w:w="120" w:type="dxa"/>
            </w:tcMar>
          </w:tcPr>
          <w:p w14:paraId="5B948224" w14:textId="77777777" w:rsidR="0046562E" w:rsidRDefault="00000000">
            <w:r>
              <w:rPr>
                <w:rFonts w:ascii="Cambria" w:eastAsia="Cambria" w:hAnsi="Cambria" w:cs="Cambria"/>
                <w:b/>
                <w:bCs/>
                <w:color w:val="1A1A1A"/>
                <w:sz w:val="22"/>
                <w:szCs w:val="22"/>
              </w:rPr>
              <w:t>Guidance</w:t>
            </w:r>
          </w:p>
        </w:tc>
        <w:tc>
          <w:tcPr>
            <w:tcW w:w="4150" w:type="pct"/>
            <w:tcMar>
              <w:top w:w="90" w:type="dxa"/>
              <w:left w:w="120" w:type="dxa"/>
              <w:bottom w:w="90" w:type="dxa"/>
              <w:right w:w="120" w:type="dxa"/>
            </w:tcMar>
          </w:tcPr>
          <w:p w14:paraId="6B518534" w14:textId="77777777" w:rsidR="0046562E" w:rsidRDefault="00000000">
            <w:r>
              <w:rPr>
                <w:rFonts w:ascii="Cambria" w:eastAsia="Cambria" w:hAnsi="Cambria" w:cs="Cambria"/>
                <w:color w:val="1A1A1A"/>
                <w:sz w:val="22"/>
                <w:szCs w:val="22"/>
              </w:rPr>
              <w:t>Guiding garden planting and harvesting according to traditional knowledge. Advisory role in program direction — their voices shape what we do.</w:t>
            </w:r>
          </w:p>
        </w:tc>
      </w:tr>
    </w:tbl>
    <w:p w14:paraId="3282D29B" w14:textId="77777777" w:rsidR="0046562E" w:rsidRDefault="0046562E">
      <w:pPr>
        <w:spacing w:after="200"/>
      </w:pPr>
    </w:p>
    <w:p w14:paraId="5FD6512F" w14:textId="77777777" w:rsidR="0046562E" w:rsidRDefault="0046562E">
      <w:pPr>
        <w:pBdr>
          <w:bottom w:val="single" w:sz="6" w:space="0" w:color="1A1A1A"/>
        </w:pBdr>
        <w:spacing w:before="240" w:after="240"/>
      </w:pPr>
    </w:p>
    <w:p w14:paraId="3BF55FDA" w14:textId="77777777" w:rsidR="0046562E" w:rsidRDefault="00000000">
      <w:pPr>
        <w:pStyle w:val="Heading1"/>
        <w:spacing w:before="480" w:after="120" w:line="312" w:lineRule="auto"/>
      </w:pPr>
      <w:r>
        <w:rPr>
          <w:rFonts w:ascii="Cambria" w:eastAsia="Cambria" w:hAnsi="Cambria" w:cs="Cambria"/>
          <w:color w:val="2D4A1E"/>
        </w:rPr>
        <w:t>5. Starting from Seeds — Rebuilding What Was Lost</w:t>
      </w:r>
    </w:p>
    <w:p w14:paraId="4F6AF7A0" w14:textId="77777777" w:rsidR="0046562E" w:rsidRDefault="00000000">
      <w:pPr>
        <w:spacing w:before="60" w:after="120" w:line="384" w:lineRule="auto"/>
      </w:pPr>
      <w:r>
        <w:rPr>
          <w:rFonts w:ascii="Cambria" w:eastAsia="Cambria" w:hAnsi="Cambria" w:cs="Cambria"/>
          <w:color w:val="1A1A1A"/>
          <w:sz w:val="22"/>
          <w:szCs w:val="22"/>
        </w:rPr>
        <w:t>Three pillars of our community were disrupted. We name that honestly here, and we lay out clear, step-by-step plans to rebuild each one. These are not complicated plans. They are practical, achievable, and designed so that multiple people share the knowledge and the work.</w:t>
      </w:r>
    </w:p>
    <w:p w14:paraId="55AA8F43" w14:textId="77777777" w:rsidR="0046562E" w:rsidRDefault="00000000">
      <w:pPr>
        <w:pStyle w:val="Heading2"/>
        <w:spacing w:before="360" w:after="120" w:line="312" w:lineRule="auto"/>
      </w:pPr>
      <w:r>
        <w:rPr>
          <w:rFonts w:ascii="Cambria" w:eastAsia="Cambria" w:hAnsi="Cambria" w:cs="Cambria"/>
          <w:color w:val="2D4A1E"/>
        </w:rPr>
        <w:t>5.1 Rebuilding the Garden Program</w:t>
      </w:r>
    </w:p>
    <w:p w14:paraId="0B46EAE3" w14:textId="77777777" w:rsidR="0046562E" w:rsidRDefault="00000000">
      <w:pPr>
        <w:spacing w:before="60" w:after="120" w:line="384" w:lineRule="auto"/>
      </w:pPr>
      <w:r>
        <w:rPr>
          <w:rFonts w:ascii="Cambria" w:eastAsia="Cambria" w:hAnsi="Cambria" w:cs="Cambria"/>
          <w:color w:val="1A1A1A"/>
          <w:sz w:val="22"/>
          <w:szCs w:val="22"/>
        </w:rPr>
        <w:t>The garden is where we start. It is the most visible, most tangible, most welcoming way to bring people back together.</w:t>
      </w:r>
    </w:p>
    <w:p w14:paraId="3AADCF5F" w14:textId="77777777" w:rsidR="0046562E" w:rsidRDefault="00000000">
      <w:pPr>
        <w:pStyle w:val="ListParagraph"/>
        <w:numPr>
          <w:ilvl w:val="0"/>
          <w:numId w:val="2"/>
        </w:numPr>
        <w:spacing w:after="60" w:line="408" w:lineRule="auto"/>
      </w:pPr>
      <w:r>
        <w:rPr>
          <w:rFonts w:ascii="Cambria" w:eastAsia="Cambria" w:hAnsi="Cambria" w:cs="Cambria"/>
          <w:b/>
          <w:bCs/>
          <w:color w:val="2D4A1E"/>
          <w:sz w:val="22"/>
          <w:szCs w:val="22"/>
        </w:rPr>
        <w:t>Assess the current state</w:t>
      </w:r>
      <w:r>
        <w:rPr>
          <w:rFonts w:ascii="Cambria" w:eastAsia="Cambria" w:hAnsi="Cambria" w:cs="Cambria"/>
          <w:color w:val="1A1A1A"/>
          <w:sz w:val="22"/>
          <w:szCs w:val="22"/>
        </w:rPr>
        <w:t xml:space="preserve"> — Walk the garden. What needs repair, clearing, soil work? Document it with photos and a simple list.</w:t>
      </w:r>
    </w:p>
    <w:p w14:paraId="38F93F3C" w14:textId="77777777" w:rsidR="0046562E" w:rsidRDefault="00000000">
      <w:pPr>
        <w:pStyle w:val="ListParagraph"/>
        <w:numPr>
          <w:ilvl w:val="0"/>
          <w:numId w:val="2"/>
        </w:numPr>
        <w:spacing w:after="60" w:line="408" w:lineRule="auto"/>
      </w:pPr>
      <w:r>
        <w:rPr>
          <w:rFonts w:ascii="Cambria" w:eastAsia="Cambria" w:hAnsi="Cambria" w:cs="Cambria"/>
          <w:b/>
          <w:bCs/>
          <w:color w:val="2D4A1E"/>
          <w:sz w:val="22"/>
          <w:szCs w:val="22"/>
        </w:rPr>
        <w:t>Organize a community garden workday</w:t>
      </w:r>
      <w:r>
        <w:rPr>
          <w:rFonts w:ascii="Cambria" w:eastAsia="Cambria" w:hAnsi="Cambria" w:cs="Cambria"/>
          <w:color w:val="1A1A1A"/>
          <w:sz w:val="22"/>
          <w:szCs w:val="22"/>
        </w:rPr>
        <w:t xml:space="preserve"> — Frame it as a gathering, not a work assignment. Bring food. Make it a day people want to attend.</w:t>
      </w:r>
    </w:p>
    <w:p w14:paraId="4CFBC4D3" w14:textId="77777777" w:rsidR="0046562E" w:rsidRDefault="00000000">
      <w:pPr>
        <w:pStyle w:val="ListParagraph"/>
        <w:numPr>
          <w:ilvl w:val="0"/>
          <w:numId w:val="2"/>
        </w:numPr>
        <w:spacing w:after="60" w:line="408" w:lineRule="auto"/>
      </w:pPr>
      <w:r>
        <w:rPr>
          <w:rFonts w:ascii="Cambria" w:eastAsia="Cambria" w:hAnsi="Cambria" w:cs="Cambria"/>
          <w:b/>
          <w:bCs/>
          <w:color w:val="2D4A1E"/>
          <w:sz w:val="22"/>
          <w:szCs w:val="22"/>
        </w:rPr>
        <w:t>Plan the growing season</w:t>
      </w:r>
      <w:r>
        <w:rPr>
          <w:rFonts w:ascii="Cambria" w:eastAsia="Cambria" w:hAnsi="Cambria" w:cs="Cambria"/>
          <w:color w:val="1A1A1A"/>
          <w:sz w:val="22"/>
          <w:szCs w:val="22"/>
        </w:rPr>
        <w:t xml:space="preserve"> — Use traditional Abenaki planting knowledge. Three Sisters at the center. Traditional herbs and medicines alongside. Let elders guide the plan.</w:t>
      </w:r>
    </w:p>
    <w:p w14:paraId="71BABF4C" w14:textId="77777777" w:rsidR="0046562E" w:rsidRDefault="00000000">
      <w:pPr>
        <w:pStyle w:val="ListParagraph"/>
        <w:numPr>
          <w:ilvl w:val="0"/>
          <w:numId w:val="2"/>
        </w:numPr>
        <w:spacing w:after="60" w:line="408" w:lineRule="auto"/>
      </w:pPr>
      <w:r>
        <w:rPr>
          <w:rFonts w:ascii="Cambria" w:eastAsia="Cambria" w:hAnsi="Cambria" w:cs="Cambria"/>
          <w:b/>
          <w:bCs/>
          <w:color w:val="2D4A1E"/>
          <w:sz w:val="22"/>
          <w:szCs w:val="22"/>
        </w:rPr>
        <w:t>Assign rotating garden stewards</w:t>
      </w:r>
      <w:r>
        <w:rPr>
          <w:rFonts w:ascii="Cambria" w:eastAsia="Cambria" w:hAnsi="Cambria" w:cs="Cambria"/>
          <w:color w:val="1A1A1A"/>
          <w:sz w:val="22"/>
          <w:szCs w:val="22"/>
        </w:rPr>
        <w:t xml:space="preserve"> — At least 3–4 people who share responsibility. No single point of failure. Create a simple schedule.</w:t>
      </w:r>
    </w:p>
    <w:p w14:paraId="2449AEFD" w14:textId="77777777" w:rsidR="0046562E" w:rsidRDefault="00000000">
      <w:pPr>
        <w:pStyle w:val="ListParagraph"/>
        <w:numPr>
          <w:ilvl w:val="0"/>
          <w:numId w:val="2"/>
        </w:numPr>
        <w:spacing w:after="60" w:line="408" w:lineRule="auto"/>
      </w:pPr>
      <w:r>
        <w:rPr>
          <w:rFonts w:ascii="Cambria" w:eastAsia="Cambria" w:hAnsi="Cambria" w:cs="Cambria"/>
          <w:b/>
          <w:bCs/>
          <w:color w:val="2D4A1E"/>
          <w:sz w:val="22"/>
          <w:szCs w:val="22"/>
        </w:rPr>
        <w:t>Connect with local agricultural organizations</w:t>
      </w:r>
      <w:r>
        <w:rPr>
          <w:rFonts w:ascii="Cambria" w:eastAsia="Cambria" w:hAnsi="Cambria" w:cs="Cambria"/>
          <w:color w:val="1A1A1A"/>
          <w:sz w:val="22"/>
          <w:szCs w:val="22"/>
        </w:rPr>
        <w:t xml:space="preserve"> — Free seeds, tools, and technical support are available through UNH Cooperative Extension, Northeast Organic Farming Association (NOFA), and local seed libraries.</w:t>
      </w:r>
    </w:p>
    <w:p w14:paraId="39CAD470" w14:textId="77777777" w:rsidR="0046562E" w:rsidRDefault="00000000">
      <w:pPr>
        <w:pStyle w:val="ListParagraph"/>
        <w:numPr>
          <w:ilvl w:val="0"/>
          <w:numId w:val="2"/>
        </w:numPr>
        <w:spacing w:after="60" w:line="408" w:lineRule="auto"/>
      </w:pPr>
      <w:r>
        <w:rPr>
          <w:rFonts w:ascii="Cambria" w:eastAsia="Cambria" w:hAnsi="Cambria" w:cs="Cambria"/>
          <w:b/>
          <w:bCs/>
          <w:color w:val="2D4A1E"/>
          <w:sz w:val="22"/>
          <w:szCs w:val="22"/>
        </w:rPr>
        <w:t>Include children in every step</w:t>
      </w:r>
      <w:r>
        <w:rPr>
          <w:rFonts w:ascii="Cambria" w:eastAsia="Cambria" w:hAnsi="Cambria" w:cs="Cambria"/>
          <w:color w:val="1A1A1A"/>
          <w:sz w:val="22"/>
          <w:szCs w:val="22"/>
        </w:rPr>
        <w:t xml:space="preserve"> — This is education, not just food production. A child who plants a seed and eats what grows learns something that lasts a lifetime.</w:t>
      </w:r>
    </w:p>
    <w:p w14:paraId="35448CD4" w14:textId="77777777" w:rsidR="0046562E" w:rsidRDefault="00000000">
      <w:pPr>
        <w:pStyle w:val="ListParagraph"/>
        <w:numPr>
          <w:ilvl w:val="0"/>
          <w:numId w:val="2"/>
        </w:numPr>
        <w:spacing w:after="60" w:line="408" w:lineRule="auto"/>
      </w:pPr>
      <w:r>
        <w:rPr>
          <w:rFonts w:ascii="Cambria" w:eastAsia="Cambria" w:hAnsi="Cambria" w:cs="Cambria"/>
          <w:b/>
          <w:bCs/>
          <w:color w:val="2D4A1E"/>
          <w:sz w:val="22"/>
          <w:szCs w:val="22"/>
        </w:rPr>
        <w:t>Harvest together, cook together, eat together</w:t>
      </w:r>
      <w:r>
        <w:rPr>
          <w:rFonts w:ascii="Cambria" w:eastAsia="Cambria" w:hAnsi="Cambria" w:cs="Cambria"/>
          <w:color w:val="1A1A1A"/>
          <w:sz w:val="22"/>
          <w:szCs w:val="22"/>
        </w:rPr>
        <w:t xml:space="preserve"> — The garden feeds the community, and the community tends the garden. That is the circle.</w:t>
      </w:r>
    </w:p>
    <w:p w14:paraId="21DB6713" w14:textId="77777777" w:rsidR="0046562E" w:rsidRDefault="00000000">
      <w:pPr>
        <w:pStyle w:val="Heading2"/>
        <w:spacing w:before="360" w:after="120" w:line="312" w:lineRule="auto"/>
      </w:pPr>
      <w:r>
        <w:rPr>
          <w:rFonts w:ascii="Cambria" w:eastAsia="Cambria" w:hAnsi="Cambria" w:cs="Cambria"/>
          <w:color w:val="2D4A1E"/>
        </w:rPr>
        <w:t>5.2 Rebuilding Education Programs</w:t>
      </w:r>
    </w:p>
    <w:p w14:paraId="790E175F" w14:textId="77777777" w:rsidR="0046562E" w:rsidRDefault="00000000">
      <w:pPr>
        <w:spacing w:before="60" w:after="120" w:line="384" w:lineRule="auto"/>
      </w:pPr>
      <w:r>
        <w:rPr>
          <w:rFonts w:ascii="Cambria" w:eastAsia="Cambria" w:hAnsi="Cambria" w:cs="Cambria"/>
          <w:color w:val="1A1A1A"/>
          <w:sz w:val="22"/>
          <w:szCs w:val="22"/>
        </w:rPr>
        <w:t>We do not need a formal curriculum to begin teaching. We need people willing to share what they know, and a welcoming space to share it in.</w:t>
      </w:r>
    </w:p>
    <w:p w14:paraId="2CA37EB1" w14:textId="77777777" w:rsidR="0046562E" w:rsidRDefault="00000000">
      <w:pPr>
        <w:pStyle w:val="ListParagraph"/>
        <w:numPr>
          <w:ilvl w:val="0"/>
          <w:numId w:val="2"/>
        </w:numPr>
        <w:spacing w:after="60" w:line="408" w:lineRule="auto"/>
      </w:pPr>
      <w:r>
        <w:rPr>
          <w:b/>
          <w:bCs/>
          <w:color w:val="2D4A1E"/>
        </w:rPr>
        <w:t>Identify existing knowledge</w:t>
      </w:r>
      <w:r>
        <w:t xml:space="preserve"> — Survey the current membership. Who knows what? Language, crafts, stories, land skills, cooking, history? There is more knowledge in this community than we realize.</w:t>
      </w:r>
    </w:p>
    <w:p w14:paraId="1740046D" w14:textId="77777777" w:rsidR="0046562E" w:rsidRDefault="00000000">
      <w:pPr>
        <w:pStyle w:val="ListParagraph"/>
        <w:numPr>
          <w:ilvl w:val="0"/>
          <w:numId w:val="2"/>
        </w:numPr>
        <w:spacing w:after="60" w:line="408" w:lineRule="auto"/>
      </w:pPr>
      <w:r>
        <w:rPr>
          <w:b/>
          <w:bCs/>
          <w:color w:val="2D4A1E"/>
        </w:rPr>
        <w:t>Start with informal teaching</w:t>
      </w:r>
      <w:r>
        <w:t xml:space="preserve"> — Storytelling circles, garden teachings, craft days. No formal curriculum needed yet. Just people sharing knowledge in a good way.</w:t>
      </w:r>
    </w:p>
    <w:p w14:paraId="0DF67EF3" w14:textId="77777777" w:rsidR="0046562E" w:rsidRDefault="00000000">
      <w:pPr>
        <w:pStyle w:val="ListParagraph"/>
        <w:numPr>
          <w:ilvl w:val="0"/>
          <w:numId w:val="2"/>
        </w:numPr>
        <w:spacing w:after="60" w:line="408" w:lineRule="auto"/>
      </w:pPr>
      <w:r>
        <w:rPr>
          <w:b/>
          <w:bCs/>
          <w:color w:val="2D4A1E"/>
        </w:rPr>
        <w:t>Partner with existing resources</w:t>
      </w:r>
      <w:r>
        <w:t xml:space="preserve"> — We are not alone in this work. Reach out to:</w:t>
      </w:r>
    </w:p>
    <w:p w14:paraId="4470F057" w14:textId="77777777" w:rsidR="0046562E" w:rsidRDefault="00000000">
      <w:pPr>
        <w:pStyle w:val="ListParagraph"/>
        <w:numPr>
          <w:ilvl w:val="1"/>
          <w:numId w:val="1"/>
        </w:numPr>
        <w:spacing w:after="60" w:line="408" w:lineRule="auto"/>
      </w:pPr>
      <w:r>
        <w:t>Vermont Commission on Native American Affairs — Abenaki curriculum resources</w:t>
      </w:r>
    </w:p>
    <w:p w14:paraId="3BC11F0F" w14:textId="77777777" w:rsidR="0046562E" w:rsidRDefault="00000000">
      <w:pPr>
        <w:pStyle w:val="ListParagraph"/>
        <w:numPr>
          <w:ilvl w:val="1"/>
          <w:numId w:val="1"/>
        </w:numPr>
        <w:spacing w:after="60" w:line="408" w:lineRule="auto"/>
      </w:pPr>
      <w:r>
        <w:t>Abenaki language and cultural resources available through other Abenaki bands and communities</w:t>
      </w:r>
    </w:p>
    <w:p w14:paraId="7AD15A0A" w14:textId="77777777" w:rsidR="0046562E" w:rsidRDefault="00000000">
      <w:pPr>
        <w:pStyle w:val="ListParagraph"/>
        <w:numPr>
          <w:ilvl w:val="1"/>
          <w:numId w:val="1"/>
        </w:numPr>
        <w:spacing w:after="60" w:line="408" w:lineRule="auto"/>
      </w:pPr>
      <w:r>
        <w:t>Local libraries, historical societies, and schools for partnership opportunities</w:t>
      </w:r>
    </w:p>
    <w:p w14:paraId="4C78186F" w14:textId="77777777" w:rsidR="0046562E" w:rsidRDefault="00000000">
      <w:pPr>
        <w:pStyle w:val="ListParagraph"/>
        <w:numPr>
          <w:ilvl w:val="0"/>
          <w:numId w:val="2"/>
        </w:numPr>
        <w:spacing w:after="60" w:line="408" w:lineRule="auto"/>
      </w:pPr>
      <w:r>
        <w:rPr>
          <w:b/>
          <w:bCs/>
          <w:color w:val="2D4A1E"/>
        </w:rPr>
        <w:t>Train 2–3 activity facilitators</w:t>
      </w:r>
      <w:r>
        <w:t xml:space="preserve"> — Not expert teachers. People who are learning alongside everyone else but willing to organize and guide the sessions.</w:t>
      </w:r>
    </w:p>
    <w:p w14:paraId="364E3C42" w14:textId="77777777" w:rsidR="0046562E" w:rsidRDefault="00000000">
      <w:pPr>
        <w:pStyle w:val="ListParagraph"/>
        <w:numPr>
          <w:ilvl w:val="0"/>
          <w:numId w:val="2"/>
        </w:numPr>
        <w:spacing w:after="60" w:line="408" w:lineRule="auto"/>
      </w:pPr>
      <w:r>
        <w:rPr>
          <w:b/>
          <w:bCs/>
          <w:color w:val="2D4A1E"/>
        </w:rPr>
        <w:t>Document everything as you go</w:t>
      </w:r>
      <w:r>
        <w:t xml:space="preserve"> — Every story told, every recipe shared, every Abenaki word taught. Build your own teaching resources over time. This becomes the tribe's living library.</w:t>
      </w:r>
    </w:p>
    <w:p w14:paraId="726A72F6" w14:textId="77777777" w:rsidR="0046562E" w:rsidRDefault="00000000">
      <w:pPr>
        <w:pStyle w:val="ListParagraph"/>
        <w:numPr>
          <w:ilvl w:val="0"/>
          <w:numId w:val="2"/>
        </w:numPr>
        <w:spacing w:after="60" w:line="408" w:lineRule="auto"/>
      </w:pPr>
      <w:r>
        <w:rPr>
          <w:b/>
          <w:bCs/>
          <w:color w:val="2D4A1E"/>
        </w:rPr>
        <w:t>Connect with local schools</w:t>
      </w:r>
      <w:r>
        <w:t xml:space="preserve"> — Outreach and cultural education partnerships benefit our youth and help the broader community understand who we are.</w:t>
      </w:r>
    </w:p>
    <w:p w14:paraId="78C9300A" w14:textId="77777777" w:rsidR="0046562E" w:rsidRDefault="00000000">
      <w:pPr>
        <w:pStyle w:val="Heading2"/>
        <w:spacing w:before="360" w:after="120" w:line="312" w:lineRule="auto"/>
      </w:pPr>
      <w:r>
        <w:rPr>
          <w:rFonts w:ascii="Cambria" w:eastAsia="Cambria" w:hAnsi="Cambria" w:cs="Cambria"/>
          <w:color w:val="2D4A1E"/>
        </w:rPr>
        <w:t>5.3 Rebuilding Grant Capacity</w:t>
      </w:r>
    </w:p>
    <w:p w14:paraId="5944E665" w14:textId="77777777" w:rsidR="0046562E" w:rsidRDefault="00000000">
      <w:pPr>
        <w:spacing w:before="60" w:after="120" w:line="384" w:lineRule="auto"/>
      </w:pPr>
      <w:r>
        <w:rPr>
          <w:rFonts w:ascii="Cambria" w:eastAsia="Cambria" w:hAnsi="Cambria" w:cs="Cambria"/>
          <w:color w:val="1A1A1A"/>
          <w:sz w:val="22"/>
          <w:szCs w:val="22"/>
        </w:rPr>
        <w:t>Grant writing is a learnable skill. It is not magic, and it should never rest on one person's shoulders. Here is how we rebuild this capacity step by step.</w:t>
      </w:r>
    </w:p>
    <w:p w14:paraId="434786C9" w14:textId="77777777" w:rsidR="0046562E" w:rsidRDefault="00000000">
      <w:pPr>
        <w:pStyle w:val="ListParagraph"/>
        <w:numPr>
          <w:ilvl w:val="0"/>
          <w:numId w:val="2"/>
        </w:numPr>
        <w:spacing w:after="60" w:line="408" w:lineRule="auto"/>
      </w:pPr>
      <w:r>
        <w:rPr>
          <w:b/>
          <w:bCs/>
          <w:color w:val="2D4A1E"/>
        </w:rPr>
        <w:t>Identify 2–3 willing members</w:t>
      </w:r>
      <w:r>
        <w:t xml:space="preserve"> — People who are interested in learning. They don't need writing experience — they need to be willing to learn and to tell our story honestly.</w:t>
      </w:r>
    </w:p>
    <w:p w14:paraId="2A0A9B8C" w14:textId="77777777" w:rsidR="0046562E" w:rsidRDefault="00000000">
      <w:pPr>
        <w:pStyle w:val="ListParagraph"/>
        <w:numPr>
          <w:ilvl w:val="0"/>
          <w:numId w:val="2"/>
        </w:numPr>
        <w:spacing w:after="60" w:line="408" w:lineRule="auto"/>
      </w:pPr>
      <w:r>
        <w:rPr>
          <w:b/>
          <w:bCs/>
          <w:color w:val="2D4A1E"/>
        </w:rPr>
        <w:t>Access free training</w:t>
      </w:r>
      <w:r>
        <w:t xml:space="preserve"> — Many resources exist at no cost:</w:t>
      </w:r>
    </w:p>
    <w:p w14:paraId="73FE0B1E" w14:textId="77777777" w:rsidR="0046562E" w:rsidRDefault="00000000">
      <w:pPr>
        <w:pStyle w:val="ListParagraph"/>
        <w:numPr>
          <w:ilvl w:val="1"/>
          <w:numId w:val="1"/>
        </w:numPr>
        <w:spacing w:after="60" w:line="408" w:lineRule="auto"/>
      </w:pPr>
      <w:proofErr w:type="spellStart"/>
      <w:r>
        <w:t>NonProfit</w:t>
      </w:r>
      <w:proofErr w:type="spellEnd"/>
      <w:r>
        <w:t xml:space="preserve"> Ready (online, free grant-seeking courses)</w:t>
      </w:r>
    </w:p>
    <w:p w14:paraId="73FD861E" w14:textId="77777777" w:rsidR="0046562E" w:rsidRDefault="00000000">
      <w:pPr>
        <w:pStyle w:val="ListParagraph"/>
        <w:numPr>
          <w:ilvl w:val="1"/>
          <w:numId w:val="1"/>
        </w:numPr>
        <w:spacing w:after="60" w:line="408" w:lineRule="auto"/>
      </w:pPr>
      <w:r>
        <w:t>First Nations Development Institute (training and technical assistance)</w:t>
      </w:r>
    </w:p>
    <w:p w14:paraId="600F0F6D" w14:textId="77777777" w:rsidR="0046562E" w:rsidRDefault="00000000">
      <w:pPr>
        <w:pStyle w:val="ListParagraph"/>
        <w:numPr>
          <w:ilvl w:val="1"/>
          <w:numId w:val="1"/>
        </w:numPr>
        <w:spacing w:after="60" w:line="408" w:lineRule="auto"/>
      </w:pPr>
      <w:r>
        <w:t>Tribal funding registries and federal grant workshops</w:t>
      </w:r>
    </w:p>
    <w:p w14:paraId="3CCFC368" w14:textId="77777777" w:rsidR="0046562E" w:rsidRDefault="00000000">
      <w:pPr>
        <w:pStyle w:val="ListParagraph"/>
        <w:numPr>
          <w:ilvl w:val="0"/>
          <w:numId w:val="2"/>
        </w:numPr>
        <w:spacing w:after="60" w:line="408" w:lineRule="auto"/>
      </w:pPr>
      <w:r>
        <w:rPr>
          <w:b/>
          <w:bCs/>
          <w:color w:val="2D4A1E"/>
        </w:rPr>
        <w:t>Start small</w:t>
      </w:r>
      <w:r>
        <w:t xml:space="preserve"> — Apply for one or two small grants in the first year. Build confidence and a track record before pursuing larger funding.</w:t>
      </w:r>
    </w:p>
    <w:p w14:paraId="09883B76" w14:textId="77777777" w:rsidR="0046562E" w:rsidRDefault="00000000">
      <w:pPr>
        <w:pStyle w:val="ListParagraph"/>
        <w:numPr>
          <w:ilvl w:val="0"/>
          <w:numId w:val="2"/>
        </w:numPr>
        <w:spacing w:after="60" w:line="408" w:lineRule="auto"/>
      </w:pPr>
      <w:r>
        <w:rPr>
          <w:b/>
          <w:bCs/>
          <w:color w:val="2D4A1E"/>
        </w:rPr>
        <w:t>Target appropriate funders</w:t>
      </w:r>
      <w:r>
        <w:t xml:space="preserve"> — (see table below)</w:t>
      </w:r>
    </w:p>
    <w:p w14:paraId="4A5DC6B4" w14:textId="77777777" w:rsidR="0046562E" w:rsidRDefault="00000000">
      <w:pPr>
        <w:pStyle w:val="ListParagraph"/>
        <w:numPr>
          <w:ilvl w:val="0"/>
          <w:numId w:val="2"/>
        </w:numPr>
        <w:spacing w:after="60" w:line="408" w:lineRule="auto"/>
      </w:pPr>
      <w:r>
        <w:rPr>
          <w:b/>
          <w:bCs/>
          <w:color w:val="2D4A1E"/>
        </w:rPr>
        <w:t>Keep applications simple and honest</w:t>
      </w:r>
      <w:r>
        <w:t xml:space="preserve"> — Tell your story. Funders want to hear from real communities doing real work. Authenticity is your greatest asset.</w:t>
      </w:r>
    </w:p>
    <w:p w14:paraId="0A9CC102" w14:textId="77777777" w:rsidR="0046562E" w:rsidRDefault="00000000">
      <w:pPr>
        <w:pStyle w:val="ListParagraph"/>
        <w:numPr>
          <w:ilvl w:val="0"/>
          <w:numId w:val="2"/>
        </w:numPr>
        <w:spacing w:after="60" w:line="408" w:lineRule="auto"/>
      </w:pPr>
      <w:r>
        <w:rPr>
          <w:b/>
          <w:bCs/>
          <w:color w:val="2D4A1E"/>
        </w:rPr>
        <w:t>Cross-train</w:t>
      </w:r>
      <w:r>
        <w:t xml:space="preserve"> — At least 2 people should know how to write, submit, and manage every grant. Always.</w:t>
      </w:r>
    </w:p>
    <w:p w14:paraId="3AA5267E" w14:textId="77777777" w:rsidR="0046562E" w:rsidRDefault="00000000">
      <w:pPr>
        <w:pStyle w:val="ListParagraph"/>
        <w:numPr>
          <w:ilvl w:val="0"/>
          <w:numId w:val="2"/>
        </w:numPr>
        <w:spacing w:after="60" w:line="408" w:lineRule="auto"/>
      </w:pPr>
      <w:r>
        <w:rPr>
          <w:b/>
          <w:bCs/>
          <w:color w:val="2D4A1E"/>
        </w:rPr>
        <w:t>Create shared systems</w:t>
      </w:r>
      <w:r>
        <w:t xml:space="preserve"> — A grant calendar, a filing system, templates, and contact lists — all stored where multiple people can access them.</w:t>
      </w:r>
    </w:p>
    <w:p w14:paraId="6CC29586" w14:textId="77777777" w:rsidR="0046562E" w:rsidRDefault="00000000">
      <w:pPr>
        <w:pStyle w:val="Heading3"/>
        <w:spacing w:before="240" w:after="120" w:line="312" w:lineRule="auto"/>
      </w:pPr>
      <w:r>
        <w:rPr>
          <w:rFonts w:ascii="Cambria" w:eastAsia="Cambria" w:hAnsi="Cambria" w:cs="Cambria"/>
          <w:color w:val="5C3D1A"/>
          <w:sz w:val="28"/>
          <w:szCs w:val="28"/>
        </w:rPr>
        <w:t>Potential Funding Sources</w:t>
      </w:r>
    </w:p>
    <w:p w14:paraId="7FEF2924" w14:textId="77777777" w:rsidR="0046562E" w:rsidRDefault="0046562E">
      <w:pPr>
        <w:spacing w:before="200"/>
      </w:pPr>
    </w:p>
    <w:tbl>
      <w:tblPr>
        <w:tblW w:w="5000" w:type="pct"/>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CellMar>
          <w:left w:w="10" w:type="dxa"/>
          <w:right w:w="10" w:type="dxa"/>
        </w:tblCellMar>
        <w:tblLook w:val="04A0" w:firstRow="1" w:lastRow="0" w:firstColumn="1" w:lastColumn="0" w:noHBand="0" w:noVBand="1"/>
      </w:tblPr>
      <w:tblGrid>
        <w:gridCol w:w="4020"/>
        <w:gridCol w:w="5330"/>
      </w:tblGrid>
      <w:tr w:rsidR="0046562E" w14:paraId="76D3E04D" w14:textId="77777777">
        <w:trPr>
          <w:tblHeader/>
        </w:trPr>
        <w:tc>
          <w:tcPr>
            <w:tcW w:w="2150" w:type="pct"/>
            <w:shd w:val="clear" w:color="auto" w:fill="E8E0D4"/>
            <w:tcMar>
              <w:top w:w="90" w:type="dxa"/>
              <w:left w:w="120" w:type="dxa"/>
              <w:bottom w:w="90" w:type="dxa"/>
              <w:right w:w="120" w:type="dxa"/>
            </w:tcMar>
          </w:tcPr>
          <w:p w14:paraId="150A46D6" w14:textId="77777777" w:rsidR="0046562E" w:rsidRDefault="00000000">
            <w:r>
              <w:rPr>
                <w:rFonts w:ascii="Cambria" w:eastAsia="Cambria" w:hAnsi="Cambria" w:cs="Cambria"/>
                <w:b/>
                <w:bCs/>
                <w:color w:val="2D4A1E"/>
                <w:sz w:val="22"/>
                <w:szCs w:val="22"/>
              </w:rPr>
              <w:t>Funder</w:t>
            </w:r>
          </w:p>
        </w:tc>
        <w:tc>
          <w:tcPr>
            <w:tcW w:w="2850" w:type="pct"/>
            <w:shd w:val="clear" w:color="auto" w:fill="E8E0D4"/>
            <w:tcMar>
              <w:top w:w="90" w:type="dxa"/>
              <w:left w:w="120" w:type="dxa"/>
              <w:bottom w:w="90" w:type="dxa"/>
              <w:right w:w="120" w:type="dxa"/>
            </w:tcMar>
          </w:tcPr>
          <w:p w14:paraId="464C43DA" w14:textId="77777777" w:rsidR="0046562E" w:rsidRDefault="00000000">
            <w:r>
              <w:rPr>
                <w:rFonts w:ascii="Cambria" w:eastAsia="Cambria" w:hAnsi="Cambria" w:cs="Cambria"/>
                <w:b/>
                <w:bCs/>
                <w:color w:val="2D4A1E"/>
                <w:sz w:val="22"/>
                <w:szCs w:val="22"/>
              </w:rPr>
              <w:t>Focus Area</w:t>
            </w:r>
          </w:p>
        </w:tc>
      </w:tr>
      <w:tr w:rsidR="0046562E" w14:paraId="2FA34B35" w14:textId="77777777">
        <w:tc>
          <w:tcPr>
            <w:tcW w:w="2150" w:type="pct"/>
            <w:tcMar>
              <w:top w:w="90" w:type="dxa"/>
              <w:left w:w="120" w:type="dxa"/>
              <w:bottom w:w="90" w:type="dxa"/>
              <w:right w:w="120" w:type="dxa"/>
            </w:tcMar>
          </w:tcPr>
          <w:p w14:paraId="3950EF92" w14:textId="77777777" w:rsidR="0046562E" w:rsidRDefault="00000000">
            <w:r>
              <w:rPr>
                <w:rFonts w:ascii="Cambria" w:eastAsia="Cambria" w:hAnsi="Cambria" w:cs="Cambria"/>
                <w:color w:val="1A1A1A"/>
                <w:sz w:val="22"/>
                <w:szCs w:val="22"/>
              </w:rPr>
              <w:t>Administration for Native Americans (ANA)</w:t>
            </w:r>
          </w:p>
        </w:tc>
        <w:tc>
          <w:tcPr>
            <w:tcW w:w="2850" w:type="pct"/>
            <w:tcMar>
              <w:top w:w="90" w:type="dxa"/>
              <w:left w:w="120" w:type="dxa"/>
              <w:bottom w:w="90" w:type="dxa"/>
              <w:right w:w="120" w:type="dxa"/>
            </w:tcMar>
          </w:tcPr>
          <w:p w14:paraId="710388C8" w14:textId="77777777" w:rsidR="0046562E" w:rsidRDefault="00000000">
            <w:r>
              <w:rPr>
                <w:rFonts w:ascii="Cambria" w:eastAsia="Cambria" w:hAnsi="Cambria" w:cs="Cambria"/>
                <w:color w:val="1A1A1A"/>
                <w:sz w:val="22"/>
                <w:szCs w:val="22"/>
              </w:rPr>
              <w:t>Language and cultural preservation, community development</w:t>
            </w:r>
          </w:p>
        </w:tc>
      </w:tr>
      <w:tr w:rsidR="0046562E" w14:paraId="30C44915" w14:textId="77777777">
        <w:tc>
          <w:tcPr>
            <w:tcW w:w="2150" w:type="pct"/>
            <w:tcMar>
              <w:top w:w="90" w:type="dxa"/>
              <w:left w:w="120" w:type="dxa"/>
              <w:bottom w:w="90" w:type="dxa"/>
              <w:right w:w="120" w:type="dxa"/>
            </w:tcMar>
          </w:tcPr>
          <w:p w14:paraId="2688EF1F" w14:textId="77777777" w:rsidR="0046562E" w:rsidRDefault="00000000">
            <w:r>
              <w:rPr>
                <w:rFonts w:ascii="Cambria" w:eastAsia="Cambria" w:hAnsi="Cambria" w:cs="Cambria"/>
                <w:color w:val="1A1A1A"/>
                <w:sz w:val="22"/>
                <w:szCs w:val="22"/>
              </w:rPr>
              <w:t>First Nations Development Institute</w:t>
            </w:r>
          </w:p>
        </w:tc>
        <w:tc>
          <w:tcPr>
            <w:tcW w:w="2850" w:type="pct"/>
            <w:tcMar>
              <w:top w:w="90" w:type="dxa"/>
              <w:left w:w="120" w:type="dxa"/>
              <w:bottom w:w="90" w:type="dxa"/>
              <w:right w:w="120" w:type="dxa"/>
            </w:tcMar>
          </w:tcPr>
          <w:p w14:paraId="6E4A3AF2" w14:textId="77777777" w:rsidR="0046562E" w:rsidRDefault="00000000">
            <w:r>
              <w:rPr>
                <w:rFonts w:ascii="Cambria" w:eastAsia="Cambria" w:hAnsi="Cambria" w:cs="Cambria"/>
                <w:color w:val="1A1A1A"/>
                <w:sz w:val="22"/>
                <w:szCs w:val="22"/>
              </w:rPr>
              <w:t>Native food sovereignty, community building, capacity building</w:t>
            </w:r>
          </w:p>
        </w:tc>
      </w:tr>
      <w:tr w:rsidR="0046562E" w14:paraId="406C40CC" w14:textId="77777777">
        <w:tc>
          <w:tcPr>
            <w:tcW w:w="2150" w:type="pct"/>
            <w:tcMar>
              <w:top w:w="90" w:type="dxa"/>
              <w:left w:w="120" w:type="dxa"/>
              <w:bottom w:w="90" w:type="dxa"/>
              <w:right w:w="120" w:type="dxa"/>
            </w:tcMar>
          </w:tcPr>
          <w:p w14:paraId="75346525" w14:textId="77777777" w:rsidR="0046562E" w:rsidRDefault="00000000">
            <w:r>
              <w:rPr>
                <w:rFonts w:ascii="Cambria" w:eastAsia="Cambria" w:hAnsi="Cambria" w:cs="Cambria"/>
                <w:color w:val="1A1A1A"/>
                <w:sz w:val="22"/>
                <w:szCs w:val="22"/>
              </w:rPr>
              <w:t>Lannan Foundation</w:t>
            </w:r>
          </w:p>
        </w:tc>
        <w:tc>
          <w:tcPr>
            <w:tcW w:w="2850" w:type="pct"/>
            <w:tcMar>
              <w:top w:w="90" w:type="dxa"/>
              <w:left w:w="120" w:type="dxa"/>
              <w:bottom w:w="90" w:type="dxa"/>
              <w:right w:w="120" w:type="dxa"/>
            </w:tcMar>
          </w:tcPr>
          <w:p w14:paraId="76193752" w14:textId="77777777" w:rsidR="0046562E" w:rsidRDefault="00000000">
            <w:r>
              <w:rPr>
                <w:rFonts w:ascii="Cambria" w:eastAsia="Cambria" w:hAnsi="Cambria" w:cs="Cambria"/>
                <w:color w:val="1A1A1A"/>
                <w:sz w:val="22"/>
                <w:szCs w:val="22"/>
              </w:rPr>
              <w:t>Indigenous education and cultural preservation</w:t>
            </w:r>
          </w:p>
        </w:tc>
      </w:tr>
      <w:tr w:rsidR="0046562E" w14:paraId="291FE319" w14:textId="77777777">
        <w:tc>
          <w:tcPr>
            <w:tcW w:w="2150" w:type="pct"/>
            <w:tcMar>
              <w:top w:w="90" w:type="dxa"/>
              <w:left w:w="120" w:type="dxa"/>
              <w:bottom w:w="90" w:type="dxa"/>
              <w:right w:w="120" w:type="dxa"/>
            </w:tcMar>
          </w:tcPr>
          <w:p w14:paraId="13FE9D44" w14:textId="77777777" w:rsidR="0046562E" w:rsidRDefault="00000000">
            <w:proofErr w:type="spellStart"/>
            <w:r>
              <w:rPr>
                <w:rFonts w:ascii="Cambria" w:eastAsia="Cambria" w:hAnsi="Cambria" w:cs="Cambria"/>
                <w:color w:val="1A1A1A"/>
                <w:sz w:val="22"/>
                <w:szCs w:val="22"/>
              </w:rPr>
              <w:t>Kalliopeia</w:t>
            </w:r>
            <w:proofErr w:type="spellEnd"/>
            <w:r>
              <w:rPr>
                <w:rFonts w:ascii="Cambria" w:eastAsia="Cambria" w:hAnsi="Cambria" w:cs="Cambria"/>
                <w:color w:val="1A1A1A"/>
                <w:sz w:val="22"/>
                <w:szCs w:val="22"/>
              </w:rPr>
              <w:t xml:space="preserve"> Foundation</w:t>
            </w:r>
          </w:p>
        </w:tc>
        <w:tc>
          <w:tcPr>
            <w:tcW w:w="2850" w:type="pct"/>
            <w:tcMar>
              <w:top w:w="90" w:type="dxa"/>
              <w:left w:w="120" w:type="dxa"/>
              <w:bottom w:w="90" w:type="dxa"/>
              <w:right w:w="120" w:type="dxa"/>
            </w:tcMar>
          </w:tcPr>
          <w:p w14:paraId="29E3F44C" w14:textId="77777777" w:rsidR="0046562E" w:rsidRDefault="00000000">
            <w:r>
              <w:rPr>
                <w:rFonts w:ascii="Cambria" w:eastAsia="Cambria" w:hAnsi="Cambria" w:cs="Cambria"/>
                <w:color w:val="1A1A1A"/>
                <w:sz w:val="22"/>
                <w:szCs w:val="22"/>
              </w:rPr>
              <w:t>Indigenous programming, cultural resilience</w:t>
            </w:r>
          </w:p>
        </w:tc>
      </w:tr>
      <w:tr w:rsidR="0046562E" w14:paraId="0A465F50" w14:textId="77777777">
        <w:tc>
          <w:tcPr>
            <w:tcW w:w="2150" w:type="pct"/>
            <w:tcMar>
              <w:top w:w="90" w:type="dxa"/>
              <w:left w:w="120" w:type="dxa"/>
              <w:bottom w:w="90" w:type="dxa"/>
              <w:right w:w="120" w:type="dxa"/>
            </w:tcMar>
          </w:tcPr>
          <w:p w14:paraId="4758079B" w14:textId="77777777" w:rsidR="0046562E" w:rsidRDefault="00000000">
            <w:r>
              <w:rPr>
                <w:rFonts w:ascii="Cambria" w:eastAsia="Cambria" w:hAnsi="Cambria" w:cs="Cambria"/>
                <w:color w:val="1A1A1A"/>
                <w:sz w:val="22"/>
                <w:szCs w:val="22"/>
              </w:rPr>
              <w:t>NoVo Foundation</w:t>
            </w:r>
          </w:p>
        </w:tc>
        <w:tc>
          <w:tcPr>
            <w:tcW w:w="2850" w:type="pct"/>
            <w:tcMar>
              <w:top w:w="90" w:type="dxa"/>
              <w:left w:w="120" w:type="dxa"/>
              <w:bottom w:w="90" w:type="dxa"/>
              <w:right w:w="120" w:type="dxa"/>
            </w:tcMar>
          </w:tcPr>
          <w:p w14:paraId="172890C4" w14:textId="77777777" w:rsidR="0046562E" w:rsidRDefault="00000000">
            <w:r>
              <w:rPr>
                <w:rFonts w:ascii="Cambria" w:eastAsia="Cambria" w:hAnsi="Cambria" w:cs="Cambria"/>
                <w:color w:val="1A1A1A"/>
                <w:sz w:val="22"/>
                <w:szCs w:val="22"/>
              </w:rPr>
              <w:t>Indigenous cultural expression, community empowerment</w:t>
            </w:r>
          </w:p>
        </w:tc>
      </w:tr>
      <w:tr w:rsidR="0046562E" w14:paraId="6FA4FFDF" w14:textId="77777777">
        <w:tc>
          <w:tcPr>
            <w:tcW w:w="2150" w:type="pct"/>
            <w:tcMar>
              <w:top w:w="90" w:type="dxa"/>
              <w:left w:w="120" w:type="dxa"/>
              <w:bottom w:w="90" w:type="dxa"/>
              <w:right w:w="120" w:type="dxa"/>
            </w:tcMar>
          </w:tcPr>
          <w:p w14:paraId="48C324B4" w14:textId="77777777" w:rsidR="0046562E" w:rsidRDefault="00000000">
            <w:r>
              <w:rPr>
                <w:rFonts w:ascii="Cambria" w:eastAsia="Cambria" w:hAnsi="Cambria" w:cs="Cambria"/>
                <w:color w:val="1A1A1A"/>
                <w:sz w:val="22"/>
                <w:szCs w:val="22"/>
              </w:rPr>
              <w:t>New Hampshire Charitable Foundation</w:t>
            </w:r>
          </w:p>
        </w:tc>
        <w:tc>
          <w:tcPr>
            <w:tcW w:w="2850" w:type="pct"/>
            <w:tcMar>
              <w:top w:w="90" w:type="dxa"/>
              <w:left w:w="120" w:type="dxa"/>
              <w:bottom w:w="90" w:type="dxa"/>
              <w:right w:w="120" w:type="dxa"/>
            </w:tcMar>
          </w:tcPr>
          <w:p w14:paraId="0163E06A" w14:textId="77777777" w:rsidR="0046562E" w:rsidRDefault="00000000">
            <w:r>
              <w:rPr>
                <w:rFonts w:ascii="Cambria" w:eastAsia="Cambria" w:hAnsi="Cambria" w:cs="Cambria"/>
                <w:color w:val="1A1A1A"/>
                <w:sz w:val="22"/>
                <w:szCs w:val="22"/>
              </w:rPr>
              <w:t>Community development, education, and arts in New Hampshire</w:t>
            </w:r>
          </w:p>
        </w:tc>
      </w:tr>
      <w:tr w:rsidR="0046562E" w14:paraId="285AF05F" w14:textId="77777777">
        <w:tc>
          <w:tcPr>
            <w:tcW w:w="2150" w:type="pct"/>
            <w:tcMar>
              <w:top w:w="90" w:type="dxa"/>
              <w:left w:w="120" w:type="dxa"/>
              <w:bottom w:w="90" w:type="dxa"/>
              <w:right w:w="120" w:type="dxa"/>
            </w:tcMar>
          </w:tcPr>
          <w:p w14:paraId="27F90527" w14:textId="77777777" w:rsidR="0046562E" w:rsidRDefault="00000000">
            <w:r>
              <w:rPr>
                <w:rFonts w:ascii="Cambria" w:eastAsia="Cambria" w:hAnsi="Cambria" w:cs="Cambria"/>
                <w:color w:val="1A1A1A"/>
                <w:sz w:val="22"/>
                <w:szCs w:val="22"/>
              </w:rPr>
              <w:t>Vermont Commission on Native American Affairs</w:t>
            </w:r>
          </w:p>
        </w:tc>
        <w:tc>
          <w:tcPr>
            <w:tcW w:w="2850" w:type="pct"/>
            <w:tcMar>
              <w:top w:w="90" w:type="dxa"/>
              <w:left w:w="120" w:type="dxa"/>
              <w:bottom w:w="90" w:type="dxa"/>
              <w:right w:w="120" w:type="dxa"/>
            </w:tcMar>
          </w:tcPr>
          <w:p w14:paraId="174760D8" w14:textId="77777777" w:rsidR="0046562E" w:rsidRDefault="00000000">
            <w:r>
              <w:rPr>
                <w:rFonts w:ascii="Cambria" w:eastAsia="Cambria" w:hAnsi="Cambria" w:cs="Cambria"/>
                <w:color w:val="1A1A1A"/>
                <w:sz w:val="22"/>
                <w:szCs w:val="22"/>
              </w:rPr>
              <w:t>Support for Indigenous tribal programs and cultural preservation</w:t>
            </w:r>
          </w:p>
        </w:tc>
      </w:tr>
      <w:tr w:rsidR="0046562E" w14:paraId="2A2C7112" w14:textId="77777777">
        <w:tc>
          <w:tcPr>
            <w:tcW w:w="2150" w:type="pct"/>
            <w:tcMar>
              <w:top w:w="90" w:type="dxa"/>
              <w:left w:w="120" w:type="dxa"/>
              <w:bottom w:w="90" w:type="dxa"/>
              <w:right w:w="120" w:type="dxa"/>
            </w:tcMar>
          </w:tcPr>
          <w:p w14:paraId="43C4454D" w14:textId="77777777" w:rsidR="0046562E" w:rsidRDefault="00000000">
            <w:r>
              <w:rPr>
                <w:rFonts w:ascii="Cambria" w:eastAsia="Cambria" w:hAnsi="Cambria" w:cs="Cambria"/>
                <w:color w:val="1A1A1A"/>
                <w:sz w:val="22"/>
                <w:szCs w:val="22"/>
              </w:rPr>
              <w:t>Local community foundations</w:t>
            </w:r>
          </w:p>
        </w:tc>
        <w:tc>
          <w:tcPr>
            <w:tcW w:w="2850" w:type="pct"/>
            <w:tcMar>
              <w:top w:w="90" w:type="dxa"/>
              <w:left w:w="120" w:type="dxa"/>
              <w:bottom w:w="90" w:type="dxa"/>
              <w:right w:w="120" w:type="dxa"/>
            </w:tcMar>
          </w:tcPr>
          <w:p w14:paraId="5BA37E2D" w14:textId="77777777" w:rsidR="0046562E" w:rsidRDefault="00000000">
            <w:r>
              <w:rPr>
                <w:rFonts w:ascii="Cambria" w:eastAsia="Cambria" w:hAnsi="Cambria" w:cs="Cambria"/>
                <w:color w:val="1A1A1A"/>
                <w:sz w:val="22"/>
                <w:szCs w:val="22"/>
              </w:rPr>
              <w:t>Small grants for garden, education, and cultural projects</w:t>
            </w:r>
          </w:p>
        </w:tc>
      </w:tr>
    </w:tbl>
    <w:p w14:paraId="05FA8886" w14:textId="77777777" w:rsidR="0046562E" w:rsidRDefault="0046562E">
      <w:pPr>
        <w:spacing w:after="200"/>
      </w:pPr>
    </w:p>
    <w:p w14:paraId="77542D01" w14:textId="77777777" w:rsidR="0046562E" w:rsidRDefault="0046562E">
      <w:pPr>
        <w:pBdr>
          <w:bottom w:val="single" w:sz="6" w:space="0" w:color="1A1A1A"/>
        </w:pBdr>
        <w:spacing w:before="240" w:after="240"/>
      </w:pPr>
    </w:p>
    <w:p w14:paraId="734F85A2" w14:textId="77777777" w:rsidR="0046562E" w:rsidRDefault="00000000">
      <w:pPr>
        <w:pStyle w:val="Heading1"/>
        <w:spacing w:before="480" w:after="120" w:line="312" w:lineRule="auto"/>
      </w:pPr>
      <w:r>
        <w:rPr>
          <w:rFonts w:ascii="Cambria" w:eastAsia="Cambria" w:hAnsi="Cambria" w:cs="Cambria"/>
          <w:color w:val="2D4A1E"/>
        </w:rPr>
        <w:t>6. Twelve Moons of Rebuilding — The First Year</w:t>
      </w:r>
    </w:p>
    <w:p w14:paraId="4CC684DF" w14:textId="77777777" w:rsidR="0046562E" w:rsidRDefault="00000000">
      <w:pPr>
        <w:spacing w:before="60" w:after="120" w:line="384" w:lineRule="auto"/>
      </w:pPr>
      <w:r>
        <w:rPr>
          <w:rFonts w:ascii="Cambria" w:eastAsia="Cambria" w:hAnsi="Cambria" w:cs="Cambria"/>
          <w:color w:val="1A1A1A"/>
          <w:sz w:val="22"/>
          <w:szCs w:val="22"/>
        </w:rPr>
        <w:t>This timeline is designed to be simple and achievable. It assumes a small tribe with limited resources and volunteers. The start date is flexible — what matters is the sequence. Begin when you are ready, and let each phase build on the one before it.</w:t>
      </w:r>
    </w:p>
    <w:p w14:paraId="76E443F0" w14:textId="77777777" w:rsidR="0046562E" w:rsidRDefault="0046562E">
      <w:pPr>
        <w:spacing w:before="200"/>
      </w:pPr>
    </w:p>
    <w:tbl>
      <w:tblPr>
        <w:tblW w:w="5000" w:type="pct"/>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CellMar>
          <w:left w:w="10" w:type="dxa"/>
          <w:right w:w="10" w:type="dxa"/>
        </w:tblCellMar>
        <w:tblLook w:val="04A0" w:firstRow="1" w:lastRow="0" w:firstColumn="1" w:lastColumn="0" w:noHBand="0" w:noVBand="1"/>
      </w:tblPr>
      <w:tblGrid>
        <w:gridCol w:w="1366"/>
        <w:gridCol w:w="1514"/>
        <w:gridCol w:w="6470"/>
      </w:tblGrid>
      <w:tr w:rsidR="0046562E" w14:paraId="2D4FC512" w14:textId="77777777">
        <w:trPr>
          <w:tblHeader/>
        </w:trPr>
        <w:tc>
          <w:tcPr>
            <w:tcW w:w="550" w:type="pct"/>
            <w:shd w:val="clear" w:color="auto" w:fill="E8E0D4"/>
            <w:tcMar>
              <w:top w:w="90" w:type="dxa"/>
              <w:left w:w="120" w:type="dxa"/>
              <w:bottom w:w="90" w:type="dxa"/>
              <w:right w:w="120" w:type="dxa"/>
            </w:tcMar>
          </w:tcPr>
          <w:p w14:paraId="2E0F41BA" w14:textId="77777777" w:rsidR="0046562E" w:rsidRDefault="00000000">
            <w:r>
              <w:rPr>
                <w:rFonts w:ascii="Cambria" w:eastAsia="Cambria" w:hAnsi="Cambria" w:cs="Cambria"/>
                <w:b/>
                <w:bCs/>
                <w:color w:val="2D4A1E"/>
                <w:sz w:val="22"/>
                <w:szCs w:val="22"/>
              </w:rPr>
              <w:t>Timeframe</w:t>
            </w:r>
          </w:p>
        </w:tc>
        <w:tc>
          <w:tcPr>
            <w:tcW w:w="900" w:type="pct"/>
            <w:shd w:val="clear" w:color="auto" w:fill="E8E0D4"/>
            <w:tcMar>
              <w:top w:w="90" w:type="dxa"/>
              <w:left w:w="120" w:type="dxa"/>
              <w:bottom w:w="90" w:type="dxa"/>
              <w:right w:w="120" w:type="dxa"/>
            </w:tcMar>
          </w:tcPr>
          <w:p w14:paraId="1A595A02" w14:textId="77777777" w:rsidR="0046562E" w:rsidRDefault="00000000">
            <w:r>
              <w:rPr>
                <w:rFonts w:ascii="Cambria" w:eastAsia="Cambria" w:hAnsi="Cambria" w:cs="Cambria"/>
                <w:b/>
                <w:bCs/>
                <w:color w:val="2D4A1E"/>
                <w:sz w:val="22"/>
                <w:szCs w:val="22"/>
              </w:rPr>
              <w:t>Phase</w:t>
            </w:r>
          </w:p>
        </w:tc>
        <w:tc>
          <w:tcPr>
            <w:tcW w:w="3550" w:type="pct"/>
            <w:shd w:val="clear" w:color="auto" w:fill="E8E0D4"/>
            <w:tcMar>
              <w:top w:w="90" w:type="dxa"/>
              <w:left w:w="120" w:type="dxa"/>
              <w:bottom w:w="90" w:type="dxa"/>
              <w:right w:w="120" w:type="dxa"/>
            </w:tcMar>
          </w:tcPr>
          <w:p w14:paraId="70DEC59B" w14:textId="77777777" w:rsidR="0046562E" w:rsidRDefault="00000000">
            <w:r>
              <w:rPr>
                <w:rFonts w:ascii="Cambria" w:eastAsia="Cambria" w:hAnsi="Cambria" w:cs="Cambria"/>
                <w:b/>
                <w:bCs/>
                <w:color w:val="2D4A1E"/>
                <w:sz w:val="22"/>
                <w:szCs w:val="22"/>
              </w:rPr>
              <w:t>Key Activities</w:t>
            </w:r>
          </w:p>
        </w:tc>
      </w:tr>
      <w:tr w:rsidR="0046562E" w14:paraId="7C7F201D" w14:textId="77777777">
        <w:tc>
          <w:tcPr>
            <w:tcW w:w="550" w:type="pct"/>
            <w:tcMar>
              <w:top w:w="90" w:type="dxa"/>
              <w:left w:w="120" w:type="dxa"/>
              <w:bottom w:w="90" w:type="dxa"/>
              <w:right w:w="120" w:type="dxa"/>
            </w:tcMar>
          </w:tcPr>
          <w:p w14:paraId="6847FD75" w14:textId="77777777" w:rsidR="0046562E" w:rsidRDefault="00000000">
            <w:r>
              <w:rPr>
                <w:rFonts w:ascii="Cambria" w:eastAsia="Cambria" w:hAnsi="Cambria" w:cs="Cambria"/>
                <w:b/>
                <w:bCs/>
                <w:color w:val="1A1A1A"/>
                <w:sz w:val="22"/>
                <w:szCs w:val="22"/>
              </w:rPr>
              <w:t>Months 1–2</w:t>
            </w:r>
          </w:p>
        </w:tc>
        <w:tc>
          <w:tcPr>
            <w:tcW w:w="900" w:type="pct"/>
            <w:tcMar>
              <w:top w:w="90" w:type="dxa"/>
              <w:left w:w="120" w:type="dxa"/>
              <w:bottom w:w="90" w:type="dxa"/>
              <w:right w:w="120" w:type="dxa"/>
            </w:tcMar>
          </w:tcPr>
          <w:p w14:paraId="2CD35B01" w14:textId="77777777" w:rsidR="0046562E" w:rsidRDefault="00000000">
            <w:r>
              <w:rPr>
                <w:rFonts w:ascii="Cambria" w:eastAsia="Cambria" w:hAnsi="Cambria" w:cs="Cambria"/>
                <w:color w:val="1A1A1A"/>
                <w:sz w:val="22"/>
                <w:szCs w:val="22"/>
              </w:rPr>
              <w:t>Assess, Plan, and Invite</w:t>
            </w:r>
          </w:p>
        </w:tc>
        <w:tc>
          <w:tcPr>
            <w:tcW w:w="3550" w:type="pct"/>
            <w:tcMar>
              <w:top w:w="90" w:type="dxa"/>
              <w:left w:w="120" w:type="dxa"/>
              <w:bottom w:w="90" w:type="dxa"/>
              <w:right w:w="120" w:type="dxa"/>
            </w:tcMar>
          </w:tcPr>
          <w:p w14:paraId="4357059D" w14:textId="77777777" w:rsidR="0046562E" w:rsidRDefault="00000000">
            <w:r>
              <w:rPr>
                <w:rFonts w:ascii="Cambria" w:eastAsia="Cambria" w:hAnsi="Cambria" w:cs="Cambria"/>
                <w:color w:val="1A1A1A"/>
                <w:sz w:val="22"/>
                <w:szCs w:val="22"/>
              </w:rPr>
              <w:t>Survey members about interests and availability Assess tribal garden condition and available resources Identify who can help with what — map the community's skills Send personal invitations — not a mass email, but personal calls and visits. Make people feel wanted.</w:t>
            </w:r>
          </w:p>
        </w:tc>
      </w:tr>
      <w:tr w:rsidR="0046562E" w14:paraId="689C2E02" w14:textId="77777777">
        <w:tc>
          <w:tcPr>
            <w:tcW w:w="550" w:type="pct"/>
            <w:tcMar>
              <w:top w:w="90" w:type="dxa"/>
              <w:left w:w="120" w:type="dxa"/>
              <w:bottom w:w="90" w:type="dxa"/>
              <w:right w:w="120" w:type="dxa"/>
            </w:tcMar>
          </w:tcPr>
          <w:p w14:paraId="33FFEEB3" w14:textId="77777777" w:rsidR="0046562E" w:rsidRDefault="00000000">
            <w:r>
              <w:rPr>
                <w:rFonts w:ascii="Cambria" w:eastAsia="Cambria" w:hAnsi="Cambria" w:cs="Cambria"/>
                <w:b/>
                <w:bCs/>
                <w:color w:val="1A1A1A"/>
                <w:sz w:val="22"/>
                <w:szCs w:val="22"/>
              </w:rPr>
              <w:t>Months 3–4</w:t>
            </w:r>
          </w:p>
        </w:tc>
        <w:tc>
          <w:tcPr>
            <w:tcW w:w="900" w:type="pct"/>
            <w:tcMar>
              <w:top w:w="90" w:type="dxa"/>
              <w:left w:w="120" w:type="dxa"/>
              <w:bottom w:w="90" w:type="dxa"/>
              <w:right w:w="120" w:type="dxa"/>
            </w:tcMar>
          </w:tcPr>
          <w:p w14:paraId="7C750DBC" w14:textId="77777777" w:rsidR="0046562E" w:rsidRDefault="00000000">
            <w:r>
              <w:rPr>
                <w:rFonts w:ascii="Cambria" w:eastAsia="Cambria" w:hAnsi="Cambria" w:cs="Cambria"/>
                <w:color w:val="1A1A1A"/>
                <w:sz w:val="22"/>
                <w:szCs w:val="22"/>
              </w:rPr>
              <w:t>First Plantings (Spring)</w:t>
            </w:r>
          </w:p>
        </w:tc>
        <w:tc>
          <w:tcPr>
            <w:tcW w:w="3550" w:type="pct"/>
            <w:tcMar>
              <w:top w:w="90" w:type="dxa"/>
              <w:left w:w="120" w:type="dxa"/>
              <w:bottom w:w="90" w:type="dxa"/>
              <w:right w:w="120" w:type="dxa"/>
            </w:tcMar>
          </w:tcPr>
          <w:p w14:paraId="319CD4CB" w14:textId="77777777" w:rsidR="0046562E" w:rsidRDefault="00000000">
            <w:r>
              <w:rPr>
                <w:rFonts w:ascii="Cambria" w:eastAsia="Cambria" w:hAnsi="Cambria" w:cs="Cambria"/>
                <w:color w:val="1A1A1A"/>
                <w:sz w:val="22"/>
                <w:szCs w:val="22"/>
              </w:rPr>
              <w:t xml:space="preserve">Community garden workday — the first gathering Seed-starting workshop with elders and children First wild edible </w:t>
            </w:r>
            <w:proofErr w:type="gramStart"/>
            <w:r>
              <w:rPr>
                <w:rFonts w:ascii="Cambria" w:eastAsia="Cambria" w:hAnsi="Cambria" w:cs="Cambria"/>
                <w:color w:val="1A1A1A"/>
                <w:sz w:val="22"/>
                <w:szCs w:val="22"/>
              </w:rPr>
              <w:t>walk</w:t>
            </w:r>
            <w:proofErr w:type="gramEnd"/>
            <w:r>
              <w:rPr>
                <w:rFonts w:ascii="Cambria" w:eastAsia="Cambria" w:hAnsi="Cambria" w:cs="Cambria"/>
                <w:color w:val="1A1A1A"/>
                <w:sz w:val="22"/>
                <w:szCs w:val="22"/>
              </w:rPr>
              <w:t xml:space="preserve"> Maple sugaring if timing allows</w:t>
            </w:r>
          </w:p>
        </w:tc>
      </w:tr>
      <w:tr w:rsidR="0046562E" w14:paraId="7012245E" w14:textId="77777777">
        <w:tc>
          <w:tcPr>
            <w:tcW w:w="550" w:type="pct"/>
            <w:tcMar>
              <w:top w:w="90" w:type="dxa"/>
              <w:left w:w="120" w:type="dxa"/>
              <w:bottom w:w="90" w:type="dxa"/>
              <w:right w:w="120" w:type="dxa"/>
            </w:tcMar>
          </w:tcPr>
          <w:p w14:paraId="4A9E00C1" w14:textId="77777777" w:rsidR="0046562E" w:rsidRDefault="00000000">
            <w:r>
              <w:rPr>
                <w:rFonts w:ascii="Cambria" w:eastAsia="Cambria" w:hAnsi="Cambria" w:cs="Cambria"/>
                <w:b/>
                <w:bCs/>
                <w:color w:val="1A1A1A"/>
                <w:sz w:val="22"/>
                <w:szCs w:val="22"/>
              </w:rPr>
              <w:t>Months 5–6</w:t>
            </w:r>
          </w:p>
        </w:tc>
        <w:tc>
          <w:tcPr>
            <w:tcW w:w="900" w:type="pct"/>
            <w:tcMar>
              <w:top w:w="90" w:type="dxa"/>
              <w:left w:w="120" w:type="dxa"/>
              <w:bottom w:w="90" w:type="dxa"/>
              <w:right w:w="120" w:type="dxa"/>
            </w:tcMar>
          </w:tcPr>
          <w:p w14:paraId="2A8FD9E3" w14:textId="77777777" w:rsidR="0046562E" w:rsidRDefault="00000000">
            <w:r>
              <w:rPr>
                <w:rFonts w:ascii="Cambria" w:eastAsia="Cambria" w:hAnsi="Cambria" w:cs="Cambria"/>
                <w:color w:val="1A1A1A"/>
                <w:sz w:val="22"/>
                <w:szCs w:val="22"/>
              </w:rPr>
              <w:t>Growing Season (Late Spring / Early Summer)</w:t>
            </w:r>
          </w:p>
        </w:tc>
        <w:tc>
          <w:tcPr>
            <w:tcW w:w="3550" w:type="pct"/>
            <w:tcMar>
              <w:top w:w="90" w:type="dxa"/>
              <w:left w:w="120" w:type="dxa"/>
              <w:bottom w:w="90" w:type="dxa"/>
              <w:right w:w="120" w:type="dxa"/>
            </w:tcMar>
          </w:tcPr>
          <w:p w14:paraId="6BA690E9" w14:textId="77777777" w:rsidR="0046562E" w:rsidRDefault="00000000">
            <w:r>
              <w:rPr>
                <w:rFonts w:ascii="Cambria" w:eastAsia="Cambria" w:hAnsi="Cambria" w:cs="Cambria"/>
                <w:color w:val="1A1A1A"/>
                <w:sz w:val="22"/>
                <w:szCs w:val="22"/>
              </w:rPr>
              <w:t>Regular garden maintenance gatherings First storytelling circle First Abenaki language session First community meal using garden food</w:t>
            </w:r>
          </w:p>
        </w:tc>
      </w:tr>
      <w:tr w:rsidR="0046562E" w14:paraId="419A1742" w14:textId="77777777">
        <w:tc>
          <w:tcPr>
            <w:tcW w:w="550" w:type="pct"/>
            <w:tcMar>
              <w:top w:w="90" w:type="dxa"/>
              <w:left w:w="120" w:type="dxa"/>
              <w:bottom w:w="90" w:type="dxa"/>
              <w:right w:w="120" w:type="dxa"/>
            </w:tcMar>
          </w:tcPr>
          <w:p w14:paraId="030A0F61" w14:textId="77777777" w:rsidR="0046562E" w:rsidRDefault="00000000">
            <w:r>
              <w:rPr>
                <w:rFonts w:ascii="Cambria" w:eastAsia="Cambria" w:hAnsi="Cambria" w:cs="Cambria"/>
                <w:b/>
                <w:bCs/>
                <w:color w:val="1A1A1A"/>
                <w:sz w:val="22"/>
                <w:szCs w:val="22"/>
              </w:rPr>
              <w:t>Months 7–8</w:t>
            </w:r>
          </w:p>
        </w:tc>
        <w:tc>
          <w:tcPr>
            <w:tcW w:w="900" w:type="pct"/>
            <w:tcMar>
              <w:top w:w="90" w:type="dxa"/>
              <w:left w:w="120" w:type="dxa"/>
              <w:bottom w:w="90" w:type="dxa"/>
              <w:right w:w="120" w:type="dxa"/>
            </w:tcMar>
          </w:tcPr>
          <w:p w14:paraId="33FCBF00" w14:textId="77777777" w:rsidR="0046562E" w:rsidRDefault="00000000">
            <w:r>
              <w:rPr>
                <w:rFonts w:ascii="Cambria" w:eastAsia="Cambria" w:hAnsi="Cambria" w:cs="Cambria"/>
                <w:color w:val="1A1A1A"/>
                <w:sz w:val="22"/>
                <w:szCs w:val="22"/>
              </w:rPr>
              <w:t>Full Summer</w:t>
            </w:r>
          </w:p>
        </w:tc>
        <w:tc>
          <w:tcPr>
            <w:tcW w:w="3550" w:type="pct"/>
            <w:tcMar>
              <w:top w:w="90" w:type="dxa"/>
              <w:left w:w="120" w:type="dxa"/>
              <w:bottom w:w="90" w:type="dxa"/>
              <w:right w:w="120" w:type="dxa"/>
            </w:tcMar>
          </w:tcPr>
          <w:p w14:paraId="023836C7" w14:textId="77777777" w:rsidR="0046562E" w:rsidRDefault="00000000">
            <w:r>
              <w:rPr>
                <w:rFonts w:ascii="Cambria" w:eastAsia="Cambria" w:hAnsi="Cambria" w:cs="Cambria"/>
                <w:color w:val="1A1A1A"/>
                <w:sz w:val="22"/>
                <w:szCs w:val="22"/>
              </w:rPr>
              <w:t xml:space="preserve">Weekly outdoor activities on the land </w:t>
            </w:r>
            <w:proofErr w:type="gramStart"/>
            <w:r>
              <w:rPr>
                <w:rFonts w:ascii="Cambria" w:eastAsia="Cambria" w:hAnsi="Cambria" w:cs="Cambria"/>
                <w:color w:val="1A1A1A"/>
                <w:sz w:val="22"/>
                <w:szCs w:val="22"/>
              </w:rPr>
              <w:t>Youth day</w:t>
            </w:r>
            <w:proofErr w:type="gramEnd"/>
            <w:r>
              <w:rPr>
                <w:rFonts w:ascii="Cambria" w:eastAsia="Cambria" w:hAnsi="Cambria" w:cs="Cambria"/>
                <w:color w:val="1A1A1A"/>
                <w:sz w:val="22"/>
                <w:szCs w:val="22"/>
              </w:rPr>
              <w:t xml:space="preserve"> camp or camp week Elder-youth mentorship begins naturally through shared work Traditional craft workshops (baskets, beadwork, drums) Community feast</w:t>
            </w:r>
          </w:p>
        </w:tc>
      </w:tr>
      <w:tr w:rsidR="0046562E" w14:paraId="72344357" w14:textId="77777777">
        <w:tc>
          <w:tcPr>
            <w:tcW w:w="550" w:type="pct"/>
            <w:tcMar>
              <w:top w:w="90" w:type="dxa"/>
              <w:left w:w="120" w:type="dxa"/>
              <w:bottom w:w="90" w:type="dxa"/>
              <w:right w:w="120" w:type="dxa"/>
            </w:tcMar>
          </w:tcPr>
          <w:p w14:paraId="4F7B03D6" w14:textId="77777777" w:rsidR="0046562E" w:rsidRDefault="00000000">
            <w:r>
              <w:rPr>
                <w:rFonts w:ascii="Cambria" w:eastAsia="Cambria" w:hAnsi="Cambria" w:cs="Cambria"/>
                <w:b/>
                <w:bCs/>
                <w:color w:val="1A1A1A"/>
                <w:sz w:val="22"/>
                <w:szCs w:val="22"/>
              </w:rPr>
              <w:t>Months 9–10</w:t>
            </w:r>
          </w:p>
        </w:tc>
        <w:tc>
          <w:tcPr>
            <w:tcW w:w="900" w:type="pct"/>
            <w:tcMar>
              <w:top w:w="90" w:type="dxa"/>
              <w:left w:w="120" w:type="dxa"/>
              <w:bottom w:w="90" w:type="dxa"/>
              <w:right w:w="120" w:type="dxa"/>
            </w:tcMar>
          </w:tcPr>
          <w:p w14:paraId="3D4F16D0" w14:textId="77777777" w:rsidR="0046562E" w:rsidRDefault="00000000">
            <w:r>
              <w:rPr>
                <w:rFonts w:ascii="Cambria" w:eastAsia="Cambria" w:hAnsi="Cambria" w:cs="Cambria"/>
                <w:color w:val="1A1A1A"/>
                <w:sz w:val="22"/>
                <w:szCs w:val="22"/>
              </w:rPr>
              <w:t>Harvest Season (Fall)</w:t>
            </w:r>
          </w:p>
        </w:tc>
        <w:tc>
          <w:tcPr>
            <w:tcW w:w="3550" w:type="pct"/>
            <w:tcMar>
              <w:top w:w="90" w:type="dxa"/>
              <w:left w:w="120" w:type="dxa"/>
              <w:bottom w:w="90" w:type="dxa"/>
              <w:right w:w="120" w:type="dxa"/>
            </w:tcMar>
          </w:tcPr>
          <w:p w14:paraId="1E2AFCE3" w14:textId="77777777" w:rsidR="0046562E" w:rsidRDefault="00000000">
            <w:r>
              <w:rPr>
                <w:rFonts w:ascii="Cambria" w:eastAsia="Cambria" w:hAnsi="Cambria" w:cs="Cambria"/>
                <w:color w:val="1A1A1A"/>
                <w:sz w:val="22"/>
                <w:szCs w:val="22"/>
              </w:rPr>
              <w:t xml:space="preserve">Harvest festival — the big celebration Food preservation workshop Oral history recording begins </w:t>
            </w:r>
            <w:proofErr w:type="gramStart"/>
            <w:r>
              <w:rPr>
                <w:rFonts w:ascii="Cambria" w:eastAsia="Cambria" w:hAnsi="Cambria" w:cs="Cambria"/>
                <w:color w:val="1A1A1A"/>
                <w:sz w:val="22"/>
                <w:szCs w:val="22"/>
              </w:rPr>
              <w:t>Medicine walk</w:t>
            </w:r>
            <w:proofErr w:type="gramEnd"/>
            <w:r>
              <w:rPr>
                <w:rFonts w:ascii="Cambria" w:eastAsia="Cambria" w:hAnsi="Cambria" w:cs="Cambria"/>
                <w:color w:val="1A1A1A"/>
                <w:sz w:val="22"/>
                <w:szCs w:val="22"/>
              </w:rPr>
              <w:t xml:space="preserve"> and traditional plant workshop Skills Circle events — members teaching members</w:t>
            </w:r>
          </w:p>
        </w:tc>
      </w:tr>
      <w:tr w:rsidR="0046562E" w14:paraId="1A7BD649" w14:textId="77777777">
        <w:tc>
          <w:tcPr>
            <w:tcW w:w="550" w:type="pct"/>
            <w:tcMar>
              <w:top w:w="90" w:type="dxa"/>
              <w:left w:w="120" w:type="dxa"/>
              <w:bottom w:w="90" w:type="dxa"/>
              <w:right w:w="120" w:type="dxa"/>
            </w:tcMar>
          </w:tcPr>
          <w:p w14:paraId="5A084742" w14:textId="77777777" w:rsidR="0046562E" w:rsidRDefault="00000000">
            <w:r>
              <w:rPr>
                <w:rFonts w:ascii="Cambria" w:eastAsia="Cambria" w:hAnsi="Cambria" w:cs="Cambria"/>
                <w:b/>
                <w:bCs/>
                <w:color w:val="1A1A1A"/>
                <w:sz w:val="22"/>
                <w:szCs w:val="22"/>
              </w:rPr>
              <w:t>Months 11–12</w:t>
            </w:r>
          </w:p>
        </w:tc>
        <w:tc>
          <w:tcPr>
            <w:tcW w:w="900" w:type="pct"/>
            <w:tcMar>
              <w:top w:w="90" w:type="dxa"/>
              <w:left w:w="120" w:type="dxa"/>
              <w:bottom w:w="90" w:type="dxa"/>
              <w:right w:w="120" w:type="dxa"/>
            </w:tcMar>
          </w:tcPr>
          <w:p w14:paraId="0AA28320" w14:textId="77777777" w:rsidR="0046562E" w:rsidRDefault="00000000">
            <w:r>
              <w:rPr>
                <w:rFonts w:ascii="Cambria" w:eastAsia="Cambria" w:hAnsi="Cambria" w:cs="Cambria"/>
                <w:color w:val="1A1A1A"/>
                <w:sz w:val="22"/>
                <w:szCs w:val="22"/>
              </w:rPr>
              <w:t>Winter Rest and Planning</w:t>
            </w:r>
          </w:p>
        </w:tc>
        <w:tc>
          <w:tcPr>
            <w:tcW w:w="3550" w:type="pct"/>
            <w:tcMar>
              <w:top w:w="90" w:type="dxa"/>
              <w:left w:w="120" w:type="dxa"/>
              <w:bottom w:w="90" w:type="dxa"/>
              <w:right w:w="120" w:type="dxa"/>
            </w:tcMar>
          </w:tcPr>
          <w:p w14:paraId="178D156E" w14:textId="77777777" w:rsidR="0046562E" w:rsidRDefault="00000000">
            <w:r>
              <w:rPr>
                <w:rFonts w:ascii="Cambria" w:eastAsia="Cambria" w:hAnsi="Cambria" w:cs="Cambria"/>
                <w:color w:val="1A1A1A"/>
                <w:sz w:val="22"/>
                <w:szCs w:val="22"/>
              </w:rPr>
              <w:t>First indoor language circles Grant writing workshop for interested members Year-end celebration and reflection gathering Community planning for Year 2 — open to everyone Document and share the year's accomplishments</w:t>
            </w:r>
          </w:p>
        </w:tc>
      </w:tr>
    </w:tbl>
    <w:p w14:paraId="1BD86046" w14:textId="77777777" w:rsidR="0046562E" w:rsidRDefault="0046562E">
      <w:pPr>
        <w:spacing w:after="200"/>
      </w:pPr>
    </w:p>
    <w:p w14:paraId="56F22848" w14:textId="77777777" w:rsidR="0046562E" w:rsidRDefault="0046562E">
      <w:pPr>
        <w:spacing w:before="24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344"/>
      </w:tblGrid>
      <w:tr w:rsidR="0046562E" w14:paraId="7A568F64" w14:textId="77777777">
        <w:tc>
          <w:tcPr>
            <w:tcW w:w="0" w:type="auto"/>
            <w:tcBorders>
              <w:top w:val="single" w:sz="6" w:space="0" w:color="2D4A1E"/>
              <w:left w:val="single" w:sz="6" w:space="0" w:color="2D4A1E"/>
              <w:bottom w:val="single" w:sz="6" w:space="0" w:color="2D4A1E"/>
              <w:right w:val="single" w:sz="6" w:space="0" w:color="2D4A1E"/>
            </w:tcBorders>
            <w:shd w:val="clear" w:color="auto" w:fill="EEF3E8"/>
            <w:tcMar>
              <w:top w:w="180" w:type="dxa"/>
              <w:left w:w="180" w:type="dxa"/>
              <w:bottom w:w="180" w:type="dxa"/>
              <w:right w:w="180" w:type="dxa"/>
            </w:tcMar>
          </w:tcPr>
          <w:p w14:paraId="23003D9B" w14:textId="77777777" w:rsidR="0046562E" w:rsidRDefault="00000000">
            <w:pPr>
              <w:spacing w:after="60" w:line="384" w:lineRule="auto"/>
            </w:pPr>
            <w:r>
              <w:rPr>
                <w:rFonts w:ascii="Cambria" w:eastAsia="Cambria" w:hAnsi="Cambria" w:cs="Cambria"/>
                <w:b/>
                <w:bCs/>
                <w:color w:val="2D4A1E"/>
                <w:sz w:val="22"/>
                <w:szCs w:val="22"/>
              </w:rPr>
              <w:t>A Note on Pace</w:t>
            </w:r>
          </w:p>
          <w:p w14:paraId="5B4828EA" w14:textId="77777777" w:rsidR="0046562E" w:rsidRDefault="00000000">
            <w:pPr>
              <w:spacing w:after="120" w:line="384" w:lineRule="auto"/>
            </w:pPr>
            <w:r>
              <w:rPr>
                <w:rFonts w:ascii="Cambria" w:eastAsia="Cambria" w:hAnsi="Cambria" w:cs="Cambria"/>
                <w:color w:val="1A1A1A"/>
                <w:sz w:val="22"/>
                <w:szCs w:val="22"/>
              </w:rPr>
              <w:t>This timeline is a guide, not a deadline. If Month 3 comes and only five people show up for the garden workday, that is five people more than zero — and it is enough. Start where you are. Grow from there. The garden doesn't rush, and neither should we.</w:t>
            </w:r>
          </w:p>
        </w:tc>
      </w:tr>
    </w:tbl>
    <w:p w14:paraId="65C7EF3B" w14:textId="77777777" w:rsidR="0046562E" w:rsidRDefault="0046562E">
      <w:pPr>
        <w:spacing w:after="240"/>
      </w:pPr>
    </w:p>
    <w:p w14:paraId="423186AC" w14:textId="77777777" w:rsidR="0046562E" w:rsidRDefault="0046562E">
      <w:pPr>
        <w:pBdr>
          <w:bottom w:val="single" w:sz="6" w:space="0" w:color="1A1A1A"/>
        </w:pBdr>
        <w:spacing w:before="240" w:after="240"/>
      </w:pPr>
    </w:p>
    <w:p w14:paraId="01083EF8" w14:textId="77777777" w:rsidR="0046562E" w:rsidRDefault="00000000">
      <w:pPr>
        <w:pStyle w:val="Heading1"/>
        <w:spacing w:before="480" w:after="120" w:line="312" w:lineRule="auto"/>
      </w:pPr>
      <w:r>
        <w:rPr>
          <w:rFonts w:ascii="Cambria" w:eastAsia="Cambria" w:hAnsi="Cambria" w:cs="Cambria"/>
          <w:color w:val="2D4A1E"/>
        </w:rPr>
        <w:t>7. How We Know It's Working</w:t>
      </w:r>
    </w:p>
    <w:p w14:paraId="34645256" w14:textId="77777777" w:rsidR="0046562E" w:rsidRDefault="00000000">
      <w:pPr>
        <w:spacing w:before="60" w:after="120" w:line="384" w:lineRule="auto"/>
      </w:pPr>
      <w:r>
        <w:rPr>
          <w:rFonts w:ascii="Cambria" w:eastAsia="Cambria" w:hAnsi="Cambria" w:cs="Cambria"/>
          <w:color w:val="1A1A1A"/>
          <w:sz w:val="22"/>
          <w:szCs w:val="22"/>
        </w:rPr>
        <w:t>We are not a corporation. We do not need spreadsheets full of metrics or performance dashboards. But we do need to know if what we're doing is making a difference — for our members, for our culture, and for the generations coming after us. Here is what we pay attention to.</w:t>
      </w:r>
    </w:p>
    <w:p w14:paraId="07B78776" w14:textId="77777777" w:rsidR="0046562E" w:rsidRDefault="0046562E">
      <w:pPr>
        <w:spacing w:before="200"/>
      </w:pPr>
    </w:p>
    <w:tbl>
      <w:tblPr>
        <w:tblW w:w="5000" w:type="pct"/>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CellMar>
          <w:left w:w="10" w:type="dxa"/>
          <w:right w:w="10" w:type="dxa"/>
        </w:tblCellMar>
        <w:tblLook w:val="04A0" w:firstRow="1" w:lastRow="0" w:firstColumn="1" w:lastColumn="0" w:noHBand="0" w:noVBand="1"/>
      </w:tblPr>
      <w:tblGrid>
        <w:gridCol w:w="3085"/>
        <w:gridCol w:w="6265"/>
      </w:tblGrid>
      <w:tr w:rsidR="0046562E" w14:paraId="6050563D" w14:textId="77777777">
        <w:trPr>
          <w:tblHeader/>
        </w:trPr>
        <w:tc>
          <w:tcPr>
            <w:tcW w:w="1650" w:type="pct"/>
            <w:shd w:val="clear" w:color="auto" w:fill="E8E0D4"/>
            <w:tcMar>
              <w:top w:w="90" w:type="dxa"/>
              <w:left w:w="120" w:type="dxa"/>
              <w:bottom w:w="90" w:type="dxa"/>
              <w:right w:w="120" w:type="dxa"/>
            </w:tcMar>
          </w:tcPr>
          <w:p w14:paraId="26D46D28" w14:textId="77777777" w:rsidR="0046562E" w:rsidRDefault="00000000">
            <w:r>
              <w:rPr>
                <w:rFonts w:ascii="Cambria" w:eastAsia="Cambria" w:hAnsi="Cambria" w:cs="Cambria"/>
                <w:b/>
                <w:bCs/>
                <w:color w:val="2D4A1E"/>
                <w:sz w:val="22"/>
                <w:szCs w:val="22"/>
              </w:rPr>
              <w:t>What We Ask</w:t>
            </w:r>
          </w:p>
        </w:tc>
        <w:tc>
          <w:tcPr>
            <w:tcW w:w="3350" w:type="pct"/>
            <w:shd w:val="clear" w:color="auto" w:fill="E8E0D4"/>
            <w:tcMar>
              <w:top w:w="90" w:type="dxa"/>
              <w:left w:w="120" w:type="dxa"/>
              <w:bottom w:w="90" w:type="dxa"/>
              <w:right w:w="120" w:type="dxa"/>
            </w:tcMar>
          </w:tcPr>
          <w:p w14:paraId="3E6C6AF7" w14:textId="77777777" w:rsidR="0046562E" w:rsidRDefault="00000000">
            <w:r>
              <w:rPr>
                <w:rFonts w:ascii="Cambria" w:eastAsia="Cambria" w:hAnsi="Cambria" w:cs="Cambria"/>
                <w:b/>
                <w:bCs/>
                <w:color w:val="2D4A1E"/>
                <w:sz w:val="22"/>
                <w:szCs w:val="22"/>
              </w:rPr>
              <w:t>What It Tells Us</w:t>
            </w:r>
          </w:p>
        </w:tc>
      </w:tr>
      <w:tr w:rsidR="0046562E" w14:paraId="7C455D26" w14:textId="77777777">
        <w:tc>
          <w:tcPr>
            <w:tcW w:w="1650" w:type="pct"/>
            <w:tcMar>
              <w:top w:w="90" w:type="dxa"/>
              <w:left w:w="120" w:type="dxa"/>
              <w:bottom w:w="90" w:type="dxa"/>
              <w:right w:w="120" w:type="dxa"/>
            </w:tcMar>
          </w:tcPr>
          <w:p w14:paraId="050955DA" w14:textId="77777777" w:rsidR="0046562E" w:rsidRDefault="00000000">
            <w:r>
              <w:rPr>
                <w:rFonts w:ascii="Cambria" w:eastAsia="Cambria" w:hAnsi="Cambria" w:cs="Cambria"/>
                <w:color w:val="1A1A1A"/>
                <w:sz w:val="22"/>
                <w:szCs w:val="22"/>
              </w:rPr>
              <w:t>How many people showed up?</w:t>
            </w:r>
          </w:p>
        </w:tc>
        <w:tc>
          <w:tcPr>
            <w:tcW w:w="3350" w:type="pct"/>
            <w:tcMar>
              <w:top w:w="90" w:type="dxa"/>
              <w:left w:w="120" w:type="dxa"/>
              <w:bottom w:w="90" w:type="dxa"/>
              <w:right w:w="120" w:type="dxa"/>
            </w:tcMar>
          </w:tcPr>
          <w:p w14:paraId="522F510E" w14:textId="77777777" w:rsidR="0046562E" w:rsidRDefault="00000000">
            <w:r>
              <w:rPr>
                <w:rFonts w:ascii="Cambria" w:eastAsia="Cambria" w:hAnsi="Cambria" w:cs="Cambria"/>
                <w:color w:val="1A1A1A"/>
                <w:sz w:val="22"/>
                <w:szCs w:val="22"/>
              </w:rPr>
              <w:t>Track attendance — not to judge, but to understand what draws people in. Trends matter more than individual numbers.</w:t>
            </w:r>
          </w:p>
        </w:tc>
      </w:tr>
      <w:tr w:rsidR="0046562E" w14:paraId="28CB8B99" w14:textId="77777777">
        <w:tc>
          <w:tcPr>
            <w:tcW w:w="1650" w:type="pct"/>
            <w:tcMar>
              <w:top w:w="90" w:type="dxa"/>
              <w:left w:w="120" w:type="dxa"/>
              <w:bottom w:w="90" w:type="dxa"/>
              <w:right w:w="120" w:type="dxa"/>
            </w:tcMar>
          </w:tcPr>
          <w:p w14:paraId="0C137D8F" w14:textId="77777777" w:rsidR="0046562E" w:rsidRDefault="00000000">
            <w:r>
              <w:rPr>
                <w:rFonts w:ascii="Cambria" w:eastAsia="Cambria" w:hAnsi="Cambria" w:cs="Cambria"/>
                <w:color w:val="1A1A1A"/>
                <w:sz w:val="22"/>
                <w:szCs w:val="22"/>
              </w:rPr>
              <w:t>How many new or returning members participated?</w:t>
            </w:r>
          </w:p>
        </w:tc>
        <w:tc>
          <w:tcPr>
            <w:tcW w:w="3350" w:type="pct"/>
            <w:tcMar>
              <w:top w:w="90" w:type="dxa"/>
              <w:left w:w="120" w:type="dxa"/>
              <w:bottom w:w="90" w:type="dxa"/>
              <w:right w:w="120" w:type="dxa"/>
            </w:tcMar>
          </w:tcPr>
          <w:p w14:paraId="62C48913" w14:textId="77777777" w:rsidR="0046562E" w:rsidRDefault="00000000">
            <w:r>
              <w:rPr>
                <w:rFonts w:ascii="Cambria" w:eastAsia="Cambria" w:hAnsi="Cambria" w:cs="Cambria"/>
                <w:color w:val="1A1A1A"/>
                <w:sz w:val="22"/>
                <w:szCs w:val="22"/>
              </w:rPr>
              <w:t>Are we reaching people who had stepped back? Are new faces appearing? This is the clearest sign of rebuilding trust.</w:t>
            </w:r>
          </w:p>
        </w:tc>
      </w:tr>
      <w:tr w:rsidR="0046562E" w14:paraId="1B4C080C" w14:textId="77777777">
        <w:tc>
          <w:tcPr>
            <w:tcW w:w="1650" w:type="pct"/>
            <w:tcMar>
              <w:top w:w="90" w:type="dxa"/>
              <w:left w:w="120" w:type="dxa"/>
              <w:bottom w:w="90" w:type="dxa"/>
              <w:right w:w="120" w:type="dxa"/>
            </w:tcMar>
          </w:tcPr>
          <w:p w14:paraId="23B7436D" w14:textId="77777777" w:rsidR="0046562E" w:rsidRDefault="00000000">
            <w:r>
              <w:rPr>
                <w:rFonts w:ascii="Cambria" w:eastAsia="Cambria" w:hAnsi="Cambria" w:cs="Cambria"/>
                <w:color w:val="1A1A1A"/>
                <w:sz w:val="22"/>
                <w:szCs w:val="22"/>
              </w:rPr>
              <w:t>How many children and youth were involved?</w:t>
            </w:r>
          </w:p>
        </w:tc>
        <w:tc>
          <w:tcPr>
            <w:tcW w:w="3350" w:type="pct"/>
            <w:tcMar>
              <w:top w:w="90" w:type="dxa"/>
              <w:left w:w="120" w:type="dxa"/>
              <w:bottom w:w="90" w:type="dxa"/>
              <w:right w:w="120" w:type="dxa"/>
            </w:tcMar>
          </w:tcPr>
          <w:p w14:paraId="48A27414" w14:textId="77777777" w:rsidR="0046562E" w:rsidRDefault="00000000">
            <w:r>
              <w:rPr>
                <w:rFonts w:ascii="Cambria" w:eastAsia="Cambria" w:hAnsi="Cambria" w:cs="Cambria"/>
                <w:color w:val="1A1A1A"/>
                <w:sz w:val="22"/>
                <w:szCs w:val="22"/>
              </w:rPr>
              <w:t>They are the future of the tribe. Their presence means families are engaged.</w:t>
            </w:r>
          </w:p>
        </w:tc>
      </w:tr>
      <w:tr w:rsidR="0046562E" w14:paraId="7F2D02BA" w14:textId="77777777">
        <w:tc>
          <w:tcPr>
            <w:tcW w:w="1650" w:type="pct"/>
            <w:tcMar>
              <w:top w:w="90" w:type="dxa"/>
              <w:left w:w="120" w:type="dxa"/>
              <w:bottom w:w="90" w:type="dxa"/>
              <w:right w:w="120" w:type="dxa"/>
            </w:tcMar>
          </w:tcPr>
          <w:p w14:paraId="4EDD7399" w14:textId="77777777" w:rsidR="0046562E" w:rsidRDefault="00000000">
            <w:r>
              <w:rPr>
                <w:rFonts w:ascii="Cambria" w:eastAsia="Cambria" w:hAnsi="Cambria" w:cs="Cambria"/>
                <w:color w:val="1A1A1A"/>
                <w:sz w:val="22"/>
                <w:szCs w:val="22"/>
              </w:rPr>
              <w:t>Did the garden produce food for community meals?</w:t>
            </w:r>
          </w:p>
        </w:tc>
        <w:tc>
          <w:tcPr>
            <w:tcW w:w="3350" w:type="pct"/>
            <w:tcMar>
              <w:top w:w="90" w:type="dxa"/>
              <w:left w:w="120" w:type="dxa"/>
              <w:bottom w:w="90" w:type="dxa"/>
              <w:right w:w="120" w:type="dxa"/>
            </w:tcMar>
          </w:tcPr>
          <w:p w14:paraId="20A89A1D" w14:textId="77777777" w:rsidR="0046562E" w:rsidRDefault="00000000">
            <w:r>
              <w:rPr>
                <w:rFonts w:ascii="Cambria" w:eastAsia="Cambria" w:hAnsi="Cambria" w:cs="Cambria"/>
                <w:color w:val="1A1A1A"/>
                <w:sz w:val="22"/>
                <w:szCs w:val="22"/>
              </w:rPr>
              <w:t>A tangible, visible result that everyone can see and taste.</w:t>
            </w:r>
          </w:p>
        </w:tc>
      </w:tr>
      <w:tr w:rsidR="0046562E" w14:paraId="48C42661" w14:textId="77777777">
        <w:tc>
          <w:tcPr>
            <w:tcW w:w="1650" w:type="pct"/>
            <w:tcMar>
              <w:top w:w="90" w:type="dxa"/>
              <w:left w:w="120" w:type="dxa"/>
              <w:bottom w:w="90" w:type="dxa"/>
              <w:right w:w="120" w:type="dxa"/>
            </w:tcMar>
          </w:tcPr>
          <w:p w14:paraId="7CCEA29C" w14:textId="77777777" w:rsidR="0046562E" w:rsidRDefault="00000000">
            <w:r>
              <w:rPr>
                <w:rFonts w:ascii="Cambria" w:eastAsia="Cambria" w:hAnsi="Cambria" w:cs="Cambria"/>
                <w:color w:val="1A1A1A"/>
                <w:sz w:val="22"/>
                <w:szCs w:val="22"/>
              </w:rPr>
              <w:t>Did members learn new Abenaki words or phrases?</w:t>
            </w:r>
          </w:p>
        </w:tc>
        <w:tc>
          <w:tcPr>
            <w:tcW w:w="3350" w:type="pct"/>
            <w:tcMar>
              <w:top w:w="90" w:type="dxa"/>
              <w:left w:w="120" w:type="dxa"/>
              <w:bottom w:w="90" w:type="dxa"/>
              <w:right w:w="120" w:type="dxa"/>
            </w:tcMar>
          </w:tcPr>
          <w:p w14:paraId="1E41436B" w14:textId="77777777" w:rsidR="0046562E" w:rsidRDefault="00000000">
            <w:r>
              <w:rPr>
                <w:rFonts w:ascii="Cambria" w:eastAsia="Cambria" w:hAnsi="Cambria" w:cs="Cambria"/>
                <w:color w:val="1A1A1A"/>
                <w:sz w:val="22"/>
                <w:szCs w:val="22"/>
              </w:rPr>
              <w:t>Language is the heartbeat of culture. Even a few words shared is a victory.</w:t>
            </w:r>
          </w:p>
        </w:tc>
      </w:tr>
      <w:tr w:rsidR="0046562E" w14:paraId="5531B7D7" w14:textId="77777777">
        <w:tc>
          <w:tcPr>
            <w:tcW w:w="1650" w:type="pct"/>
            <w:tcMar>
              <w:top w:w="90" w:type="dxa"/>
              <w:left w:w="120" w:type="dxa"/>
              <w:bottom w:w="90" w:type="dxa"/>
              <w:right w:w="120" w:type="dxa"/>
            </w:tcMar>
          </w:tcPr>
          <w:p w14:paraId="28012E28" w14:textId="77777777" w:rsidR="0046562E" w:rsidRDefault="00000000">
            <w:r>
              <w:rPr>
                <w:rFonts w:ascii="Cambria" w:eastAsia="Cambria" w:hAnsi="Cambria" w:cs="Cambria"/>
                <w:color w:val="1A1A1A"/>
                <w:sz w:val="22"/>
                <w:szCs w:val="22"/>
              </w:rPr>
              <w:t>Were stories recorded and preserved?</w:t>
            </w:r>
          </w:p>
        </w:tc>
        <w:tc>
          <w:tcPr>
            <w:tcW w:w="3350" w:type="pct"/>
            <w:tcMar>
              <w:top w:w="90" w:type="dxa"/>
              <w:left w:w="120" w:type="dxa"/>
              <w:bottom w:w="90" w:type="dxa"/>
              <w:right w:w="120" w:type="dxa"/>
            </w:tcMar>
          </w:tcPr>
          <w:p w14:paraId="505482FB" w14:textId="77777777" w:rsidR="0046562E" w:rsidRDefault="00000000">
            <w:r>
              <w:rPr>
                <w:rFonts w:ascii="Cambria" w:eastAsia="Cambria" w:hAnsi="Cambria" w:cs="Cambria"/>
                <w:color w:val="1A1A1A"/>
                <w:sz w:val="22"/>
                <w:szCs w:val="22"/>
              </w:rPr>
              <w:t>Every story captured is knowledge saved for the future.</w:t>
            </w:r>
          </w:p>
        </w:tc>
      </w:tr>
      <w:tr w:rsidR="0046562E" w14:paraId="2E84E32C" w14:textId="77777777">
        <w:tc>
          <w:tcPr>
            <w:tcW w:w="1650" w:type="pct"/>
            <w:tcMar>
              <w:top w:w="90" w:type="dxa"/>
              <w:left w:w="120" w:type="dxa"/>
              <w:bottom w:w="90" w:type="dxa"/>
              <w:right w:w="120" w:type="dxa"/>
            </w:tcMar>
          </w:tcPr>
          <w:p w14:paraId="6F669915" w14:textId="77777777" w:rsidR="0046562E" w:rsidRDefault="00000000">
            <w:r>
              <w:rPr>
                <w:rFonts w:ascii="Cambria" w:eastAsia="Cambria" w:hAnsi="Cambria" w:cs="Cambria"/>
                <w:color w:val="1A1A1A"/>
                <w:sz w:val="22"/>
                <w:szCs w:val="22"/>
              </w:rPr>
              <w:t>Did we submit at least one grant application?</w:t>
            </w:r>
          </w:p>
        </w:tc>
        <w:tc>
          <w:tcPr>
            <w:tcW w:w="3350" w:type="pct"/>
            <w:tcMar>
              <w:top w:w="90" w:type="dxa"/>
              <w:left w:w="120" w:type="dxa"/>
              <w:bottom w:w="90" w:type="dxa"/>
              <w:right w:w="120" w:type="dxa"/>
            </w:tcMar>
          </w:tcPr>
          <w:p w14:paraId="4E0B9CA2" w14:textId="77777777" w:rsidR="0046562E" w:rsidRDefault="00000000">
            <w:r>
              <w:rPr>
                <w:rFonts w:ascii="Cambria" w:eastAsia="Cambria" w:hAnsi="Cambria" w:cs="Cambria"/>
                <w:color w:val="1A1A1A"/>
                <w:sz w:val="22"/>
                <w:szCs w:val="22"/>
              </w:rPr>
              <w:t>Building capacity — even one application means the skill is growing.</w:t>
            </w:r>
          </w:p>
        </w:tc>
      </w:tr>
      <w:tr w:rsidR="0046562E" w14:paraId="5E007FE3" w14:textId="77777777">
        <w:tc>
          <w:tcPr>
            <w:tcW w:w="1650" w:type="pct"/>
            <w:tcMar>
              <w:top w:w="90" w:type="dxa"/>
              <w:left w:w="120" w:type="dxa"/>
              <w:bottom w:w="90" w:type="dxa"/>
              <w:right w:w="120" w:type="dxa"/>
            </w:tcMar>
          </w:tcPr>
          <w:p w14:paraId="3B0BCD2D" w14:textId="77777777" w:rsidR="0046562E" w:rsidRDefault="00000000">
            <w:r>
              <w:rPr>
                <w:rFonts w:ascii="Cambria" w:eastAsia="Cambria" w:hAnsi="Cambria" w:cs="Cambria"/>
                <w:color w:val="1A1A1A"/>
                <w:sz w:val="22"/>
                <w:szCs w:val="22"/>
              </w:rPr>
              <w:t>Do people want to come back?</w:t>
            </w:r>
          </w:p>
        </w:tc>
        <w:tc>
          <w:tcPr>
            <w:tcW w:w="3350" w:type="pct"/>
            <w:tcMar>
              <w:top w:w="90" w:type="dxa"/>
              <w:left w:w="120" w:type="dxa"/>
              <w:bottom w:w="90" w:type="dxa"/>
              <w:right w:w="120" w:type="dxa"/>
            </w:tcMar>
          </w:tcPr>
          <w:p w14:paraId="4ECB080B" w14:textId="77777777" w:rsidR="0046562E" w:rsidRDefault="00000000">
            <w:r>
              <w:rPr>
                <w:rFonts w:ascii="Cambria" w:eastAsia="Cambria" w:hAnsi="Cambria" w:cs="Cambria"/>
                <w:color w:val="1A1A1A"/>
                <w:sz w:val="22"/>
                <w:szCs w:val="22"/>
              </w:rPr>
              <w:t>The most important question. If the answer is yes, everything else follows.</w:t>
            </w:r>
          </w:p>
        </w:tc>
      </w:tr>
      <w:tr w:rsidR="0046562E" w14:paraId="3D6103DE" w14:textId="77777777">
        <w:tc>
          <w:tcPr>
            <w:tcW w:w="1650" w:type="pct"/>
            <w:tcMar>
              <w:top w:w="90" w:type="dxa"/>
              <w:left w:w="120" w:type="dxa"/>
              <w:bottom w:w="90" w:type="dxa"/>
              <w:right w:w="120" w:type="dxa"/>
            </w:tcMar>
          </w:tcPr>
          <w:p w14:paraId="543704E6" w14:textId="77777777" w:rsidR="0046562E" w:rsidRDefault="00000000">
            <w:r>
              <w:rPr>
                <w:rFonts w:ascii="Cambria" w:eastAsia="Cambria" w:hAnsi="Cambria" w:cs="Cambria"/>
                <w:color w:val="1A1A1A"/>
                <w:sz w:val="22"/>
                <w:szCs w:val="22"/>
              </w:rPr>
              <w:t>Are members volunteering to help organize?</w:t>
            </w:r>
          </w:p>
        </w:tc>
        <w:tc>
          <w:tcPr>
            <w:tcW w:w="3350" w:type="pct"/>
            <w:tcMar>
              <w:top w:w="90" w:type="dxa"/>
              <w:left w:w="120" w:type="dxa"/>
              <w:bottom w:w="90" w:type="dxa"/>
              <w:right w:w="120" w:type="dxa"/>
            </w:tcMar>
          </w:tcPr>
          <w:p w14:paraId="5DC3D8CC" w14:textId="77777777" w:rsidR="0046562E" w:rsidRDefault="00000000">
            <w:r>
              <w:rPr>
                <w:rFonts w:ascii="Cambria" w:eastAsia="Cambria" w:hAnsi="Cambria" w:cs="Cambria"/>
                <w:color w:val="1A1A1A"/>
                <w:sz w:val="22"/>
                <w:szCs w:val="22"/>
              </w:rPr>
              <w:t>Ownership is spreading. The work is being shared. The tribe is getting stronger.</w:t>
            </w:r>
          </w:p>
        </w:tc>
      </w:tr>
    </w:tbl>
    <w:p w14:paraId="4DDE3BDB" w14:textId="77777777" w:rsidR="0046562E" w:rsidRDefault="0046562E">
      <w:pPr>
        <w:spacing w:after="200"/>
      </w:pPr>
    </w:p>
    <w:p w14:paraId="61AB2316" w14:textId="77777777" w:rsidR="0046562E" w:rsidRDefault="0046562E">
      <w:pPr>
        <w:spacing w:before="24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330"/>
      </w:tblGrid>
      <w:tr w:rsidR="0046562E" w14:paraId="7FAB9046" w14:textId="77777777">
        <w:tc>
          <w:tcPr>
            <w:tcW w:w="0" w:type="auto"/>
            <w:tcBorders>
              <w:top w:val="nil"/>
              <w:left w:val="single" w:sz="24" w:space="0" w:color="2D4A1E"/>
              <w:bottom w:val="nil"/>
              <w:right w:val="nil"/>
            </w:tcBorders>
            <w:shd w:val="clear" w:color="auto" w:fill="FFFFFF"/>
            <w:tcMar>
              <w:top w:w="120" w:type="dxa"/>
              <w:left w:w="240" w:type="dxa"/>
              <w:bottom w:w="120" w:type="dxa"/>
              <w:right w:w="240" w:type="dxa"/>
            </w:tcMar>
          </w:tcPr>
          <w:p w14:paraId="7D6DFDB9" w14:textId="77777777" w:rsidR="0046562E" w:rsidRDefault="00000000">
            <w:pPr>
              <w:spacing w:after="120" w:line="384" w:lineRule="auto"/>
            </w:pPr>
            <w:r>
              <w:rPr>
                <w:rFonts w:ascii="Cambria" w:eastAsia="Cambria" w:hAnsi="Cambria" w:cs="Cambria"/>
                <w:color w:val="1A1A1A"/>
                <w:sz w:val="22"/>
                <w:szCs w:val="22"/>
              </w:rPr>
              <w:t>"The best measure of success is simple: Did people feel welcome? Did they learn something? Do they want to come back?"</w:t>
            </w:r>
          </w:p>
        </w:tc>
      </w:tr>
    </w:tbl>
    <w:p w14:paraId="73CAC72F" w14:textId="77777777" w:rsidR="0046562E" w:rsidRDefault="0046562E">
      <w:pPr>
        <w:spacing w:after="240"/>
      </w:pPr>
    </w:p>
    <w:p w14:paraId="45485CB8" w14:textId="77777777" w:rsidR="0046562E" w:rsidRDefault="0046562E">
      <w:pPr>
        <w:pBdr>
          <w:bottom w:val="single" w:sz="6" w:space="0" w:color="1A1A1A"/>
        </w:pBdr>
        <w:spacing w:before="240" w:after="240"/>
      </w:pPr>
    </w:p>
    <w:p w14:paraId="0419E86C" w14:textId="77777777" w:rsidR="0046562E" w:rsidRDefault="0046562E">
      <w:pPr>
        <w:pBdr>
          <w:bottom w:val="single" w:sz="6" w:space="0" w:color="2D4A1E"/>
        </w:pBdr>
        <w:spacing w:before="240" w:after="240"/>
      </w:pPr>
    </w:p>
    <w:p w14:paraId="70F62816" w14:textId="77777777" w:rsidR="0046562E" w:rsidRDefault="00000000">
      <w:pPr>
        <w:pStyle w:val="Heading1"/>
        <w:spacing w:before="480" w:after="120" w:line="312" w:lineRule="auto"/>
        <w:jc w:val="center"/>
      </w:pPr>
      <w:r>
        <w:rPr>
          <w:rFonts w:ascii="Cambria" w:eastAsia="Cambria" w:hAnsi="Cambria" w:cs="Cambria"/>
          <w:color w:val="2D4A1E"/>
        </w:rPr>
        <w:t>We Are Still Here</w:t>
      </w:r>
    </w:p>
    <w:p w14:paraId="2E6CBE51" w14:textId="77777777" w:rsidR="0046562E" w:rsidRDefault="00000000">
      <w:pPr>
        <w:spacing w:before="60" w:after="120" w:line="432" w:lineRule="auto"/>
        <w:jc w:val="center"/>
      </w:pPr>
      <w:r>
        <w:rPr>
          <w:rFonts w:ascii="Cambria" w:eastAsia="Cambria" w:hAnsi="Cambria" w:cs="Cambria"/>
          <w:color w:val="1A1A1A"/>
          <w:sz w:val="22"/>
          <w:szCs w:val="22"/>
        </w:rPr>
        <w:t>The Koasek Abenaki are still here. We have been through disruption and loss, but our culture, our language, and our connection to this land cannot be taken by any person or any event. They live in our stories, in our gardens, in our children.</w:t>
      </w:r>
    </w:p>
    <w:p w14:paraId="1CCDF9AD" w14:textId="77777777" w:rsidR="0046562E" w:rsidRDefault="00000000">
      <w:pPr>
        <w:spacing w:before="60" w:after="120" w:line="432" w:lineRule="auto"/>
        <w:jc w:val="center"/>
      </w:pPr>
      <w:r>
        <w:rPr>
          <w:rFonts w:ascii="Cambria" w:eastAsia="Cambria" w:hAnsi="Cambria" w:cs="Cambria"/>
          <w:color w:val="1A1A1A"/>
          <w:sz w:val="22"/>
          <w:szCs w:val="22"/>
        </w:rPr>
        <w:t>This program is not about saving something that's dying. It is about growing something that has always been alive. We just need to tend it — together.</w:t>
      </w:r>
    </w:p>
    <w:p w14:paraId="24F029EE" w14:textId="77777777" w:rsidR="0046562E" w:rsidRDefault="00000000">
      <w:pPr>
        <w:spacing w:before="60" w:after="120" w:line="432" w:lineRule="auto"/>
        <w:jc w:val="center"/>
      </w:pPr>
      <w:r>
        <w:rPr>
          <w:rFonts w:ascii="Cambria" w:eastAsia="Cambria" w:hAnsi="Cambria" w:cs="Cambria"/>
          <w:color w:val="1A1A1A"/>
          <w:sz w:val="22"/>
          <w:szCs w:val="22"/>
        </w:rPr>
        <w:t>We are the stewards of the land. The land has not forgotten us, and we have not forgotten who we are.</w:t>
      </w:r>
    </w:p>
    <w:p w14:paraId="2C855F43" w14:textId="77777777" w:rsidR="0046562E" w:rsidRDefault="00000000">
      <w:pPr>
        <w:spacing w:before="60" w:after="120" w:line="384" w:lineRule="auto"/>
        <w:jc w:val="center"/>
      </w:pPr>
      <w:r>
        <w:rPr>
          <w:rFonts w:ascii="Cambria" w:eastAsia="Cambria" w:hAnsi="Cambria" w:cs="Cambria"/>
          <w:b/>
          <w:bCs/>
          <w:i/>
          <w:iCs/>
          <w:color w:val="1A1A1A"/>
          <w:sz w:val="22"/>
          <w:szCs w:val="22"/>
        </w:rPr>
        <w:t>Wliwni.</w:t>
      </w:r>
    </w:p>
    <w:p w14:paraId="13A451FA" w14:textId="77777777" w:rsidR="0046562E" w:rsidRDefault="00000000">
      <w:pPr>
        <w:spacing w:before="60" w:after="120" w:line="384" w:lineRule="auto"/>
        <w:jc w:val="center"/>
      </w:pPr>
      <w:r>
        <w:rPr>
          <w:rFonts w:ascii="Cambria" w:eastAsia="Cambria" w:hAnsi="Cambria" w:cs="Cambria"/>
          <w:i/>
          <w:iCs/>
          <w:color w:val="666666"/>
          <w:sz w:val="22"/>
          <w:szCs w:val="22"/>
        </w:rPr>
        <w:t>— Thank you</w:t>
      </w:r>
    </w:p>
    <w:p w14:paraId="21E9A5FC" w14:textId="77777777" w:rsidR="0046562E" w:rsidRDefault="0046562E">
      <w:pPr>
        <w:pBdr>
          <w:bottom w:val="single" w:sz="6" w:space="0" w:color="1A1A1A"/>
        </w:pBdr>
        <w:spacing w:before="240" w:after="240"/>
      </w:pPr>
    </w:p>
    <w:p w14:paraId="1B9176F0" w14:textId="77777777" w:rsidR="0046562E" w:rsidRDefault="00000000">
      <w:pPr>
        <w:spacing w:before="60" w:after="120" w:line="384" w:lineRule="auto"/>
        <w:jc w:val="center"/>
      </w:pPr>
      <w:r>
        <w:rPr>
          <w:rFonts w:ascii="Cambria" w:eastAsia="Cambria" w:hAnsi="Cambria" w:cs="Cambria"/>
          <w:b/>
          <w:bCs/>
          <w:color w:val="1A1A1A"/>
          <w:sz w:val="22"/>
          <w:szCs w:val="22"/>
        </w:rPr>
        <w:t>Sovereign Koasek W8banaki Band</w:t>
      </w:r>
      <w:r>
        <w:rPr>
          <w:rFonts w:ascii="Cambria" w:eastAsia="Cambria" w:hAnsi="Cambria" w:cs="Cambria"/>
          <w:color w:val="666666"/>
          <w:sz w:val="22"/>
          <w:szCs w:val="22"/>
        </w:rPr>
        <w:br/>
        <w:t xml:space="preserve"> Affiliated with Koasek of Turtle Island, Inc. (501(c)(3) Nonprofit)</w:t>
      </w:r>
      <w:r>
        <w:rPr>
          <w:rFonts w:ascii="Cambria" w:eastAsia="Cambria" w:hAnsi="Cambria" w:cs="Cambria"/>
          <w:color w:val="666666"/>
          <w:sz w:val="22"/>
          <w:szCs w:val="22"/>
        </w:rPr>
        <w:br/>
        <w:t xml:space="preserve"> 49 Pleasant St #106, Alstead, NH 03602</w:t>
      </w:r>
      <w:r>
        <w:rPr>
          <w:rFonts w:ascii="Cambria" w:eastAsia="Cambria" w:hAnsi="Cambria" w:cs="Cambria"/>
          <w:color w:val="666666"/>
          <w:sz w:val="22"/>
          <w:szCs w:val="22"/>
        </w:rPr>
        <w:br/>
      </w:r>
    </w:p>
    <w:p w14:paraId="368C861E" w14:textId="77777777" w:rsidR="0046562E" w:rsidRDefault="00000000">
      <w:pPr>
        <w:spacing w:before="60" w:after="120" w:line="384" w:lineRule="auto"/>
        <w:jc w:val="center"/>
      </w:pPr>
      <w:r>
        <w:rPr>
          <w:rFonts w:ascii="Cambria" w:eastAsia="Cambria" w:hAnsi="Cambria" w:cs="Cambria"/>
          <w:color w:val="999999"/>
          <w:sz w:val="22"/>
          <w:szCs w:val="22"/>
        </w:rPr>
        <w:t>▲ ▲ ▲</w:t>
      </w:r>
    </w:p>
    <w:sectPr w:rsidR="0046562E">
      <w:pgSz w:w="12240" w:h="15840"/>
      <w:pgMar w:top="1080" w:right="1440" w:bottom="108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3B64AC"/>
    <w:multiLevelType w:val="hybridMultilevel"/>
    <w:tmpl w:val="D834C82A"/>
    <w:lvl w:ilvl="0" w:tplc="8F145F1E">
      <w:start w:val="1"/>
      <w:numFmt w:val="bullet"/>
      <w:lvlText w:val="●"/>
      <w:lvlJc w:val="left"/>
      <w:pPr>
        <w:ind w:left="720" w:hanging="360"/>
      </w:pPr>
    </w:lvl>
    <w:lvl w:ilvl="1" w:tplc="58623C62">
      <w:start w:val="1"/>
      <w:numFmt w:val="bullet"/>
      <w:lvlText w:val="○"/>
      <w:lvlJc w:val="left"/>
      <w:pPr>
        <w:ind w:left="1440" w:hanging="360"/>
      </w:pPr>
    </w:lvl>
    <w:lvl w:ilvl="2" w:tplc="D6B4529E">
      <w:start w:val="1"/>
      <w:numFmt w:val="bullet"/>
      <w:lvlText w:val="■"/>
      <w:lvlJc w:val="left"/>
      <w:pPr>
        <w:ind w:left="2160" w:hanging="360"/>
      </w:pPr>
    </w:lvl>
    <w:lvl w:ilvl="3" w:tplc="FC108306">
      <w:start w:val="1"/>
      <w:numFmt w:val="bullet"/>
      <w:lvlText w:val="●"/>
      <w:lvlJc w:val="left"/>
      <w:pPr>
        <w:ind w:left="2880" w:hanging="360"/>
      </w:pPr>
    </w:lvl>
    <w:lvl w:ilvl="4" w:tplc="22DA6ECA">
      <w:start w:val="1"/>
      <w:numFmt w:val="bullet"/>
      <w:lvlText w:val="○"/>
      <w:lvlJc w:val="left"/>
      <w:pPr>
        <w:ind w:left="3600" w:hanging="360"/>
      </w:pPr>
    </w:lvl>
    <w:lvl w:ilvl="5" w:tplc="9904C94E">
      <w:start w:val="1"/>
      <w:numFmt w:val="bullet"/>
      <w:lvlText w:val="■"/>
      <w:lvlJc w:val="left"/>
      <w:pPr>
        <w:ind w:left="4320" w:hanging="360"/>
      </w:pPr>
    </w:lvl>
    <w:lvl w:ilvl="6" w:tplc="631EEDF8">
      <w:start w:val="1"/>
      <w:numFmt w:val="bullet"/>
      <w:lvlText w:val="●"/>
      <w:lvlJc w:val="left"/>
      <w:pPr>
        <w:ind w:left="5040" w:hanging="360"/>
      </w:pPr>
    </w:lvl>
    <w:lvl w:ilvl="7" w:tplc="CE148044">
      <w:start w:val="1"/>
      <w:numFmt w:val="bullet"/>
      <w:lvlText w:val="●"/>
      <w:lvlJc w:val="left"/>
      <w:pPr>
        <w:ind w:left="5760" w:hanging="360"/>
      </w:pPr>
    </w:lvl>
    <w:lvl w:ilvl="8" w:tplc="4A18023E">
      <w:start w:val="1"/>
      <w:numFmt w:val="bullet"/>
      <w:lvlText w:val="●"/>
      <w:lvlJc w:val="left"/>
      <w:pPr>
        <w:ind w:left="6480" w:hanging="360"/>
      </w:pPr>
    </w:lvl>
  </w:abstractNum>
  <w:abstractNum w:abstractNumId="1" w15:restartNumberingAfterBreak="0">
    <w:nsid w:val="560C5921"/>
    <w:multiLevelType w:val="hybridMultilevel"/>
    <w:tmpl w:val="30CC88E6"/>
    <w:lvl w:ilvl="0" w:tplc="4D08C4C6">
      <w:start w:val="1"/>
      <w:numFmt w:val="decimal"/>
      <w:lvlText w:val="%1."/>
      <w:lvlJc w:val="left"/>
      <w:pPr>
        <w:ind w:left="720" w:hanging="360"/>
      </w:pPr>
    </w:lvl>
    <w:lvl w:ilvl="1" w:tplc="6F1C2102">
      <w:numFmt w:val="decimal"/>
      <w:lvlText w:val=""/>
      <w:lvlJc w:val="left"/>
    </w:lvl>
    <w:lvl w:ilvl="2" w:tplc="C4EAF980">
      <w:numFmt w:val="decimal"/>
      <w:lvlText w:val=""/>
      <w:lvlJc w:val="left"/>
    </w:lvl>
    <w:lvl w:ilvl="3" w:tplc="6CBC09DC">
      <w:numFmt w:val="decimal"/>
      <w:lvlText w:val=""/>
      <w:lvlJc w:val="left"/>
    </w:lvl>
    <w:lvl w:ilvl="4" w:tplc="91C2373C">
      <w:numFmt w:val="decimal"/>
      <w:lvlText w:val=""/>
      <w:lvlJc w:val="left"/>
    </w:lvl>
    <w:lvl w:ilvl="5" w:tplc="643CCCD0">
      <w:numFmt w:val="decimal"/>
      <w:lvlText w:val=""/>
      <w:lvlJc w:val="left"/>
    </w:lvl>
    <w:lvl w:ilvl="6" w:tplc="CF8E11CE">
      <w:numFmt w:val="decimal"/>
      <w:lvlText w:val=""/>
      <w:lvlJc w:val="left"/>
    </w:lvl>
    <w:lvl w:ilvl="7" w:tplc="755A75A6">
      <w:numFmt w:val="decimal"/>
      <w:lvlText w:val=""/>
      <w:lvlJc w:val="left"/>
    </w:lvl>
    <w:lvl w:ilvl="8" w:tplc="F5DC8160">
      <w:numFmt w:val="decimal"/>
      <w:lvlText w:val=""/>
      <w:lvlJc w:val="left"/>
    </w:lvl>
  </w:abstractNum>
  <w:num w:numId="1" w16cid:durableId="419832259">
    <w:abstractNumId w:val="0"/>
    <w:lvlOverride w:ilvl="0">
      <w:startOverride w:val="1"/>
    </w:lvlOverride>
  </w:num>
  <w:num w:numId="2" w16cid:durableId="2003895629">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562E"/>
    <w:rsid w:val="00063C99"/>
    <w:rsid w:val="0027202D"/>
    <w:rsid w:val="00357CFF"/>
    <w:rsid w:val="0046562E"/>
    <w:rsid w:val="004C4DB6"/>
    <w:rsid w:val="005F63A4"/>
    <w:rsid w:val="00CF2DAB"/>
    <w:rsid w:val="00D74C5C"/>
    <w:rsid w:val="00ED3C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FB937"/>
  <w15:docId w15:val="{20D8412E-D97A-4B76-AFBE-8E1C7CE04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000000"/>
      <w:sz w:val="48"/>
      <w:szCs w:val="48"/>
    </w:rPr>
  </w:style>
  <w:style w:type="paragraph" w:styleId="Heading2">
    <w:name w:val="heading 2"/>
    <w:uiPriority w:val="9"/>
    <w:unhideWhenUsed/>
    <w:qFormat/>
    <w:pPr>
      <w:outlineLvl w:val="1"/>
    </w:pPr>
    <w:rPr>
      <w:b/>
      <w:bCs/>
      <w:color w:val="000000"/>
      <w:sz w:val="36"/>
      <w:szCs w:val="36"/>
    </w:rPr>
  </w:style>
  <w:style w:type="paragraph" w:styleId="Heading3">
    <w:name w:val="heading 3"/>
    <w:uiPriority w:val="9"/>
    <w:unhideWhenUsed/>
    <w:qFormat/>
    <w:pPr>
      <w:outlineLvl w:val="2"/>
    </w:pPr>
    <w:rPr>
      <w:b/>
      <w:bCs/>
      <w:color w:val="000000"/>
      <w:sz w:val="30"/>
      <w:szCs w:val="30"/>
    </w:rPr>
  </w:style>
  <w:style w:type="paragraph" w:styleId="Heading4">
    <w:name w:val="heading 4"/>
    <w:uiPriority w:val="9"/>
    <w:semiHidden/>
    <w:unhideWhenUsed/>
    <w:qFormat/>
    <w:pPr>
      <w:outlineLvl w:val="3"/>
    </w:pPr>
    <w:rPr>
      <w:b/>
      <w:bCs/>
      <w:color w:val="000000"/>
      <w:sz w:val="26"/>
      <w:szCs w:val="26"/>
    </w:rPr>
  </w:style>
  <w:style w:type="paragraph" w:styleId="Heading5">
    <w:name w:val="heading 5"/>
    <w:uiPriority w:val="9"/>
    <w:semiHidden/>
    <w:unhideWhenUsed/>
    <w:qFormat/>
    <w:pPr>
      <w:outlineLvl w:val="4"/>
    </w:pPr>
    <w:rPr>
      <w:b/>
      <w:bCs/>
      <w:color w:val="000000"/>
    </w:rPr>
  </w:style>
  <w:style w:type="paragraph" w:styleId="Heading6">
    <w:name w:val="heading 6"/>
    <w:uiPriority w:val="9"/>
    <w:semiHidden/>
    <w:unhideWhenUsed/>
    <w:qFormat/>
    <w:pPr>
      <w:outlineLvl w:val="5"/>
    </w:pPr>
    <w:rPr>
      <w:b/>
      <w:bCs/>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17</Pages>
  <Words>3560</Words>
  <Characters>20296</Characters>
  <Application>Microsoft Office Word</Application>
  <DocSecurity>0</DocSecurity>
  <Lines>169</Lines>
  <Paragraphs>47</Paragraphs>
  <ScaleCrop>false</ScaleCrop>
  <Company/>
  <LinksUpToDate>false</LinksUpToDate>
  <CharactersWithSpaces>23809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78oqUyfnQyCybL9BCttrr</dc:title>
  <dc:creator>Un-named</dc:creator>
  <dc:description>Generated document</dc:description>
  <cp:lastModifiedBy>Paul Bunnell</cp:lastModifiedBy>
  <cp:revision>2</cp:revision>
  <dcterms:created xsi:type="dcterms:W3CDTF">2026-07-23T14:53:00Z</dcterms:created>
  <dcterms:modified xsi:type="dcterms:W3CDTF">2026-07-23T14:53:00Z</dcterms:modified>
</cp:coreProperties>
</file>